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FF128F" w:rsidRDefault="00866FDA" w:rsidP="00FF128F">
      <w:pPr>
        <w:spacing w:after="0" w:line="240" w:lineRule="auto"/>
        <w:contextualSpacing w:val="0"/>
        <w:rPr>
          <w:b/>
          <w:sz w:val="24"/>
          <w:szCs w:val="24"/>
        </w:rPr>
      </w:pPr>
      <w:r w:rsidRPr="00FF128F">
        <w:rPr>
          <w:b/>
          <w:sz w:val="24"/>
          <w:szCs w:val="24"/>
        </w:rPr>
        <w:t xml:space="preserve">Refereerbijeenkomst </w:t>
      </w:r>
      <w:r w:rsidR="00E1724B" w:rsidRPr="00FF128F">
        <w:rPr>
          <w:b/>
          <w:sz w:val="24"/>
          <w:szCs w:val="24"/>
        </w:rPr>
        <w:t xml:space="preserve"> </w:t>
      </w:r>
    </w:p>
    <w:p w:rsidR="00307D5C" w:rsidRPr="00307D5C" w:rsidRDefault="00307D5C" w:rsidP="00FF128F">
      <w:pPr>
        <w:spacing w:after="0" w:line="240" w:lineRule="auto"/>
        <w:contextualSpacing w:val="0"/>
        <w:rPr>
          <w:rFonts w:cs="Arial"/>
          <w:b/>
          <w:sz w:val="24"/>
          <w:szCs w:val="24"/>
        </w:rPr>
      </w:pPr>
      <w:r w:rsidRPr="00307D5C">
        <w:rPr>
          <w:rFonts w:cs="Arial"/>
          <w:b/>
          <w:color w:val="000000"/>
          <w:sz w:val="24"/>
          <w:szCs w:val="24"/>
        </w:rPr>
        <w:t>Brain &amp; verslaving: kip en ei. Neuropsychologische en neurowetenschappelijke perspectieven op middelengebruik</w:t>
      </w:r>
      <w:r w:rsidRPr="00307D5C">
        <w:rPr>
          <w:rFonts w:cs="Arial"/>
          <w:b/>
          <w:sz w:val="24"/>
          <w:szCs w:val="24"/>
        </w:rPr>
        <w:t xml:space="preserve"> </w:t>
      </w:r>
    </w:p>
    <w:p w:rsidR="00296B11" w:rsidRPr="00A927BD" w:rsidRDefault="00296B11" w:rsidP="00FF128F">
      <w:pPr>
        <w:spacing w:after="0" w:line="240" w:lineRule="auto"/>
        <w:contextualSpacing w:val="0"/>
        <w:rPr>
          <w:rFonts w:cs="Arial"/>
          <w:sz w:val="18"/>
          <w:szCs w:val="18"/>
        </w:rPr>
      </w:pPr>
      <w:r w:rsidRPr="00A927BD">
        <w:rPr>
          <w:rFonts w:cs="Arial"/>
          <w:sz w:val="18"/>
          <w:szCs w:val="18"/>
        </w:rPr>
        <w:t xml:space="preserve">Locatie: </w:t>
      </w:r>
      <w:proofErr w:type="spellStart"/>
      <w:r w:rsidRPr="00A927BD">
        <w:rPr>
          <w:rFonts w:cs="Arial"/>
          <w:sz w:val="18"/>
          <w:szCs w:val="18"/>
        </w:rPr>
        <w:t>Tactus</w:t>
      </w:r>
      <w:proofErr w:type="spellEnd"/>
      <w:r w:rsidRPr="00A927BD">
        <w:rPr>
          <w:rFonts w:cs="Arial"/>
          <w:sz w:val="18"/>
          <w:szCs w:val="18"/>
        </w:rPr>
        <w:t>, Keulenstraat 3, Deventer</w:t>
      </w:r>
    </w:p>
    <w:p w:rsidR="00296B11" w:rsidRPr="00A927BD" w:rsidRDefault="00296B11" w:rsidP="00296B11">
      <w:pPr>
        <w:rPr>
          <w:rFonts w:cs="Arial"/>
          <w:sz w:val="18"/>
          <w:szCs w:val="18"/>
        </w:rPr>
      </w:pPr>
      <w:r w:rsidRPr="00A927BD">
        <w:rPr>
          <w:rFonts w:cs="Arial"/>
          <w:sz w:val="18"/>
          <w:szCs w:val="18"/>
        </w:rPr>
        <w:t>Datum</w:t>
      </w:r>
      <w:r w:rsidR="00EE3924">
        <w:rPr>
          <w:rFonts w:cs="Arial"/>
          <w:sz w:val="18"/>
          <w:szCs w:val="18"/>
        </w:rPr>
        <w:t xml:space="preserve">: </w:t>
      </w:r>
      <w:r w:rsidR="00307D5C">
        <w:rPr>
          <w:rFonts w:cs="Arial"/>
          <w:sz w:val="18"/>
          <w:szCs w:val="18"/>
        </w:rPr>
        <w:t xml:space="preserve">dinsdag 2 juli </w:t>
      </w:r>
      <w:r w:rsidR="00FF128F">
        <w:rPr>
          <w:rFonts w:cs="Arial"/>
          <w:sz w:val="18"/>
          <w:szCs w:val="18"/>
        </w:rPr>
        <w:t xml:space="preserve"> 2019</w:t>
      </w:r>
    </w:p>
    <w:p w:rsidR="00296B11" w:rsidRPr="00A927BD" w:rsidRDefault="00296B11" w:rsidP="00296B11">
      <w:pPr>
        <w:rPr>
          <w:rFonts w:cs="Arial"/>
          <w:sz w:val="18"/>
          <w:szCs w:val="18"/>
        </w:rPr>
      </w:pPr>
      <w:r w:rsidRPr="00A927BD">
        <w:rPr>
          <w:rFonts w:cs="Arial"/>
          <w:sz w:val="18"/>
          <w:szCs w:val="18"/>
        </w:rPr>
        <w:t xml:space="preserve">Start: </w:t>
      </w:r>
      <w:r w:rsidR="00307D5C">
        <w:rPr>
          <w:rFonts w:cs="Arial"/>
          <w:sz w:val="18"/>
          <w:szCs w:val="18"/>
        </w:rPr>
        <w:t>14.00</w:t>
      </w:r>
      <w:r w:rsidR="00536871">
        <w:rPr>
          <w:rFonts w:cs="Arial"/>
          <w:sz w:val="18"/>
          <w:szCs w:val="18"/>
        </w:rPr>
        <w:t xml:space="preserve"> uur</w:t>
      </w:r>
      <w:r w:rsidR="00E1724B">
        <w:rPr>
          <w:rFonts w:cs="Arial"/>
          <w:sz w:val="18"/>
          <w:szCs w:val="18"/>
        </w:rPr>
        <w:t>, inloop vanaf 13.</w:t>
      </w:r>
      <w:r w:rsidR="00307D5C">
        <w:rPr>
          <w:rFonts w:cs="Arial"/>
          <w:sz w:val="18"/>
          <w:szCs w:val="18"/>
        </w:rPr>
        <w:t>45</w:t>
      </w:r>
      <w:r w:rsidR="00E1724B">
        <w:rPr>
          <w:rFonts w:cs="Arial"/>
          <w:sz w:val="18"/>
          <w:szCs w:val="18"/>
        </w:rPr>
        <w:t xml:space="preserve"> uur</w:t>
      </w:r>
    </w:p>
    <w:p w:rsidR="00866FDA" w:rsidRDefault="00866FDA" w:rsidP="000276E5">
      <w:pPr>
        <w:spacing w:after="0" w:line="240" w:lineRule="auto"/>
        <w:contextualSpacing w:val="0"/>
        <w:rPr>
          <w:rFonts w:cs="Arial"/>
          <w:color w:val="000000"/>
          <w:sz w:val="18"/>
          <w:szCs w:val="18"/>
          <w:u w:val="single"/>
        </w:rPr>
      </w:pPr>
    </w:p>
    <w:p w:rsidR="000276E5" w:rsidRPr="000276E5" w:rsidRDefault="000276E5" w:rsidP="000276E5">
      <w:pPr>
        <w:spacing w:after="0" w:line="240" w:lineRule="auto"/>
        <w:contextualSpacing w:val="0"/>
        <w:rPr>
          <w:rFonts w:cs="Arial"/>
          <w:b/>
          <w:sz w:val="18"/>
          <w:szCs w:val="18"/>
        </w:rPr>
      </w:pPr>
      <w:r w:rsidRPr="000276E5">
        <w:rPr>
          <w:rFonts w:cs="Arial"/>
          <w:b/>
          <w:sz w:val="18"/>
          <w:szCs w:val="18"/>
        </w:rPr>
        <w:t>Inleiding</w:t>
      </w:r>
    </w:p>
    <w:p w:rsidR="000276E5" w:rsidRPr="000276E5" w:rsidRDefault="000276E5" w:rsidP="000276E5">
      <w:pPr>
        <w:spacing w:after="0" w:line="240" w:lineRule="auto"/>
        <w:contextualSpacing w:val="0"/>
        <w:rPr>
          <w:rFonts w:cs="Arial"/>
          <w:sz w:val="18"/>
          <w:szCs w:val="18"/>
        </w:rPr>
      </w:pPr>
      <w:r w:rsidRPr="000276E5">
        <w:rPr>
          <w:rFonts w:cs="Arial"/>
          <w:sz w:val="18"/>
          <w:szCs w:val="18"/>
        </w:rPr>
        <w:t xml:space="preserve">Binnen </w:t>
      </w:r>
      <w:proofErr w:type="spellStart"/>
      <w:r w:rsidRPr="000276E5">
        <w:rPr>
          <w:rFonts w:cs="Arial"/>
          <w:sz w:val="18"/>
          <w:szCs w:val="18"/>
        </w:rPr>
        <w:t>Tactus</w:t>
      </w:r>
      <w:proofErr w:type="spellEnd"/>
      <w:r w:rsidRPr="000276E5">
        <w:rPr>
          <w:rFonts w:cs="Arial"/>
          <w:sz w:val="18"/>
          <w:szCs w:val="18"/>
        </w:rPr>
        <w:t xml:space="preserve"> Verslavingszorg wordt vier keer per jaar een refereermiddag georganiseerd met als belangrijkste doel uitwisseling van kennis en ervaring op postacademisch niveau. Inhoudelijk sluiten de bijeenkomsten aan bij de ontwikkelingen binnen </w:t>
      </w:r>
      <w:proofErr w:type="spellStart"/>
      <w:r w:rsidRPr="000276E5">
        <w:rPr>
          <w:rFonts w:cs="Arial"/>
          <w:sz w:val="18"/>
          <w:szCs w:val="18"/>
        </w:rPr>
        <w:t>Tactus</w:t>
      </w:r>
      <w:proofErr w:type="spellEnd"/>
      <w:r w:rsidRPr="000276E5">
        <w:rPr>
          <w:rFonts w:cs="Arial"/>
          <w:sz w:val="18"/>
          <w:szCs w:val="18"/>
        </w:rPr>
        <w:t xml:space="preserve"> en het werkveld.</w:t>
      </w:r>
    </w:p>
    <w:p w:rsidR="000276E5" w:rsidRDefault="000276E5" w:rsidP="000276E5">
      <w:pPr>
        <w:spacing w:after="0" w:line="240" w:lineRule="auto"/>
        <w:contextualSpacing w:val="0"/>
        <w:rPr>
          <w:rFonts w:cs="Arial"/>
          <w:sz w:val="18"/>
          <w:szCs w:val="18"/>
        </w:rPr>
      </w:pPr>
    </w:p>
    <w:p w:rsidR="00307D5C" w:rsidRPr="00307D5C" w:rsidRDefault="00307D5C" w:rsidP="00307D5C">
      <w:pPr>
        <w:spacing w:after="0" w:line="240" w:lineRule="auto"/>
        <w:contextualSpacing w:val="0"/>
        <w:rPr>
          <w:rFonts w:eastAsia="Times New Roman"/>
          <w:sz w:val="18"/>
          <w:szCs w:val="18"/>
        </w:rPr>
      </w:pPr>
      <w:r>
        <w:rPr>
          <w:rFonts w:eastAsia="Times New Roman"/>
          <w:sz w:val="18"/>
          <w:szCs w:val="18"/>
        </w:rPr>
        <w:t>De refereerbijeenkomst</w:t>
      </w:r>
      <w:r w:rsidRPr="00307D5C">
        <w:rPr>
          <w:rFonts w:eastAsia="Times New Roman"/>
          <w:sz w:val="18"/>
          <w:szCs w:val="18"/>
        </w:rPr>
        <w:t xml:space="preserve"> heeft ten doel om neurowetenschappelijke kennis rondom verslaving te verspreiden waarbij theoretische principes, actuele wetenschappelijke bevindingen en de vertaling naar de neuropsychologische praktijk zullen worden besproken. Vanuit het </w:t>
      </w:r>
      <w:proofErr w:type="spellStart"/>
      <w:r w:rsidRPr="00307D5C">
        <w:rPr>
          <w:rFonts w:eastAsia="Times New Roman"/>
          <w:sz w:val="18"/>
          <w:szCs w:val="18"/>
        </w:rPr>
        <w:t>scientist</w:t>
      </w:r>
      <w:proofErr w:type="spellEnd"/>
      <w:r w:rsidRPr="00307D5C">
        <w:rPr>
          <w:rFonts w:eastAsia="Times New Roman"/>
          <w:sz w:val="18"/>
          <w:szCs w:val="18"/>
        </w:rPr>
        <w:t xml:space="preserve"> </w:t>
      </w:r>
      <w:proofErr w:type="spellStart"/>
      <w:r w:rsidRPr="00307D5C">
        <w:rPr>
          <w:rFonts w:eastAsia="Times New Roman"/>
          <w:sz w:val="18"/>
          <w:szCs w:val="18"/>
        </w:rPr>
        <w:t>practioner</w:t>
      </w:r>
      <w:proofErr w:type="spellEnd"/>
      <w:r w:rsidRPr="00307D5C">
        <w:rPr>
          <w:rFonts w:eastAsia="Times New Roman"/>
          <w:sz w:val="18"/>
          <w:szCs w:val="18"/>
        </w:rPr>
        <w:t xml:space="preserve"> model worden diagnostische inzichten gedeeld en </w:t>
      </w:r>
      <w:proofErr w:type="spellStart"/>
      <w:r w:rsidRPr="00307D5C">
        <w:rPr>
          <w:rFonts w:eastAsia="Times New Roman"/>
          <w:sz w:val="18"/>
          <w:szCs w:val="18"/>
        </w:rPr>
        <w:t>neuropsychotherapeutische</w:t>
      </w:r>
      <w:proofErr w:type="spellEnd"/>
      <w:r w:rsidRPr="00307D5C">
        <w:rPr>
          <w:rFonts w:eastAsia="Times New Roman"/>
          <w:sz w:val="18"/>
          <w:szCs w:val="18"/>
        </w:rPr>
        <w:t xml:space="preserve"> behandelmogelijkheden besproken. In het bijzonder is aandacht voor de rol van neurobiologische en neurocognitieve mechanismen die verslavingsgedrag in stand houden en/of verergeren, maar ook het neurocognitief functioneren na chronisch gebruik van middelen en effecten van abstinentie op het herstel van neurocognitieve functies.</w:t>
      </w:r>
    </w:p>
    <w:p w:rsidR="00307D5C" w:rsidRPr="00307D5C" w:rsidRDefault="00307D5C" w:rsidP="00307D5C">
      <w:pPr>
        <w:spacing w:after="0" w:line="240" w:lineRule="auto"/>
        <w:contextualSpacing w:val="0"/>
        <w:rPr>
          <w:rFonts w:eastAsia="Times New Roman"/>
          <w:sz w:val="18"/>
          <w:szCs w:val="18"/>
        </w:rPr>
      </w:pPr>
    </w:p>
    <w:p w:rsidR="00307D5C" w:rsidRPr="00307D5C" w:rsidRDefault="00307D5C" w:rsidP="00307D5C">
      <w:pPr>
        <w:spacing w:after="0" w:line="240" w:lineRule="auto"/>
        <w:contextualSpacing w:val="0"/>
        <w:rPr>
          <w:rFonts w:cs="Arial"/>
          <w:color w:val="000000"/>
          <w:sz w:val="18"/>
          <w:szCs w:val="18"/>
        </w:rPr>
      </w:pPr>
      <w:r w:rsidRPr="00307D5C">
        <w:rPr>
          <w:rFonts w:eastAsia="Times New Roman"/>
          <w:b/>
          <w:sz w:val="18"/>
          <w:szCs w:val="18"/>
        </w:rPr>
        <w:t>A. Goudriaan (Bijzonder hoogleraar &amp; GZ-psycholoog)</w:t>
      </w:r>
      <w:r w:rsidRPr="00307D5C">
        <w:rPr>
          <w:rFonts w:eastAsia="Times New Roman"/>
          <w:b/>
          <w:sz w:val="18"/>
          <w:szCs w:val="18"/>
        </w:rPr>
        <w:br/>
      </w:r>
      <w:r w:rsidRPr="00307D5C">
        <w:rPr>
          <w:rFonts w:eastAsia="Times New Roman"/>
          <w:sz w:val="18"/>
          <w:szCs w:val="18"/>
        </w:rPr>
        <w:t>Neuropsychologische functies bij verschillende verslavingen en implicaties voor ontstaan en beloop v terugval in verslaving. Effecten van duur van abstinentie op het herstel van functies.</w:t>
      </w:r>
      <w:r w:rsidRPr="00307D5C">
        <w:rPr>
          <w:rFonts w:eastAsia="Times New Roman"/>
          <w:sz w:val="18"/>
          <w:szCs w:val="18"/>
        </w:rPr>
        <w:br/>
      </w:r>
      <w:r w:rsidRPr="00307D5C">
        <w:rPr>
          <w:rFonts w:eastAsia="Times New Roman"/>
          <w:sz w:val="18"/>
          <w:szCs w:val="18"/>
        </w:rPr>
        <w:br/>
      </w:r>
      <w:r w:rsidRPr="00307D5C">
        <w:rPr>
          <w:rFonts w:eastAsia="Times New Roman"/>
          <w:b/>
          <w:sz w:val="18"/>
          <w:szCs w:val="18"/>
        </w:rPr>
        <w:t>S. Walvoort (Specialist manager &amp; gepromoveerd klinisch neuropsycholoog)</w:t>
      </w:r>
      <w:r w:rsidRPr="00307D5C">
        <w:rPr>
          <w:rFonts w:eastAsia="Times New Roman"/>
          <w:b/>
          <w:sz w:val="18"/>
          <w:szCs w:val="18"/>
        </w:rPr>
        <w:br/>
      </w:r>
      <w:r w:rsidRPr="00307D5C">
        <w:rPr>
          <w:rFonts w:eastAsia="Times New Roman"/>
          <w:sz w:val="18"/>
          <w:szCs w:val="18"/>
        </w:rPr>
        <w:t>Neuropsychologische diagnostiek in de praktijk, met aandacht voor verstorende en vertroebelende effecten die kunnen optreden bij neuropsychologisch onderzoek in de verslavingszorg. Daarnaast wordt besproken hoe diagnostiek van neurocognitieve functies, en het hanteren van een neuropsychologisch denkkader, kunnen bijdragen aan een behandeling.</w:t>
      </w:r>
      <w:r w:rsidRPr="00307D5C">
        <w:rPr>
          <w:rFonts w:eastAsia="Times New Roman"/>
          <w:sz w:val="18"/>
          <w:szCs w:val="18"/>
        </w:rPr>
        <w:br/>
      </w:r>
      <w:r w:rsidRPr="00307D5C">
        <w:rPr>
          <w:rFonts w:eastAsia="Times New Roman"/>
          <w:sz w:val="18"/>
          <w:szCs w:val="18"/>
        </w:rPr>
        <w:br/>
      </w:r>
      <w:r w:rsidRPr="00307D5C">
        <w:rPr>
          <w:rFonts w:eastAsia="Times New Roman"/>
          <w:b/>
          <w:sz w:val="18"/>
          <w:szCs w:val="18"/>
        </w:rPr>
        <w:t>J. Staudt (GZ-psycholoog i.o. klinisch neuropsycholoog):</w:t>
      </w:r>
      <w:r w:rsidRPr="00307D5C">
        <w:rPr>
          <w:rFonts w:eastAsia="Times New Roman"/>
          <w:b/>
          <w:sz w:val="18"/>
          <w:szCs w:val="18"/>
        </w:rPr>
        <w:br/>
      </w:r>
      <w:r w:rsidRPr="00307D5C">
        <w:rPr>
          <w:rFonts w:eastAsia="Times New Roman"/>
          <w:sz w:val="18"/>
          <w:szCs w:val="18"/>
        </w:rPr>
        <w:t xml:space="preserve">Neuropsychologisch </w:t>
      </w:r>
      <w:proofErr w:type="spellStart"/>
      <w:r w:rsidRPr="00307D5C">
        <w:rPr>
          <w:rFonts w:eastAsia="Times New Roman"/>
          <w:sz w:val="18"/>
          <w:szCs w:val="18"/>
        </w:rPr>
        <w:t>patiëntenonderzoek</w:t>
      </w:r>
      <w:proofErr w:type="spellEnd"/>
      <w:r w:rsidRPr="00307D5C">
        <w:rPr>
          <w:rFonts w:eastAsia="Times New Roman"/>
          <w:sz w:val="18"/>
          <w:szCs w:val="18"/>
        </w:rPr>
        <w:t xml:space="preserve"> en wetenschappelijk onderzoek binnen </w:t>
      </w:r>
      <w:proofErr w:type="spellStart"/>
      <w:r w:rsidRPr="00307D5C">
        <w:rPr>
          <w:rFonts w:eastAsia="Times New Roman"/>
          <w:sz w:val="18"/>
          <w:szCs w:val="18"/>
        </w:rPr>
        <w:t>Tactus</w:t>
      </w:r>
      <w:proofErr w:type="spellEnd"/>
      <w:r w:rsidRPr="00307D5C">
        <w:rPr>
          <w:rFonts w:eastAsia="Times New Roman"/>
          <w:sz w:val="18"/>
          <w:szCs w:val="18"/>
        </w:rPr>
        <w:t xml:space="preserve"> Verslavingszorg; onderzoek naar factoren die invloed hebben op herstel van neurocognitieve functies. Vanuit een neuropsychologisch denkkader herstelgericht werken. Daarnaast wordt besproken hoe de neuropsychologische zorg vorm heeft gekregen binnen </w:t>
      </w:r>
      <w:proofErr w:type="spellStart"/>
      <w:r w:rsidRPr="00307D5C">
        <w:rPr>
          <w:rFonts w:eastAsia="Times New Roman"/>
          <w:sz w:val="18"/>
          <w:szCs w:val="18"/>
        </w:rPr>
        <w:t>Tactus</w:t>
      </w:r>
      <w:proofErr w:type="spellEnd"/>
      <w:r w:rsidRPr="00307D5C">
        <w:rPr>
          <w:rFonts w:eastAsia="Times New Roman"/>
          <w:sz w:val="18"/>
          <w:szCs w:val="18"/>
        </w:rPr>
        <w:t xml:space="preserve"> en worden perspectieven op de toekomst  besproken.</w:t>
      </w:r>
    </w:p>
    <w:p w:rsidR="00FF128F" w:rsidRDefault="00FF128F" w:rsidP="00307D5C">
      <w:pPr>
        <w:pStyle w:val="Lijstalinea"/>
        <w:spacing w:after="0" w:line="240" w:lineRule="auto"/>
        <w:ind w:left="0"/>
        <w:contextualSpacing w:val="0"/>
        <w:rPr>
          <w:rFonts w:cs="Arial"/>
          <w:color w:val="000000"/>
          <w:szCs w:val="20"/>
        </w:rPr>
      </w:pPr>
    </w:p>
    <w:p w:rsidR="00177AF8" w:rsidRPr="00307D5C" w:rsidRDefault="00177AF8" w:rsidP="00FF128F">
      <w:pPr>
        <w:spacing w:after="0" w:line="240" w:lineRule="auto"/>
        <w:contextualSpacing w:val="0"/>
        <w:rPr>
          <w:rFonts w:cs="Arial"/>
          <w:sz w:val="18"/>
          <w:szCs w:val="18"/>
        </w:rPr>
      </w:pPr>
    </w:p>
    <w:p w:rsidR="00FF128F" w:rsidRPr="00307D5C" w:rsidRDefault="00FF128F" w:rsidP="00FF128F">
      <w:pPr>
        <w:tabs>
          <w:tab w:val="left" w:pos="5400"/>
        </w:tabs>
        <w:rPr>
          <w:rFonts w:cs="Arial"/>
          <w:b/>
          <w:color w:val="000000"/>
          <w:sz w:val="18"/>
          <w:szCs w:val="18"/>
        </w:rPr>
      </w:pPr>
      <w:r w:rsidRPr="00307D5C">
        <w:rPr>
          <w:rFonts w:cs="Arial"/>
          <w:b/>
          <w:color w:val="000000"/>
          <w:sz w:val="18"/>
          <w:szCs w:val="18"/>
        </w:rPr>
        <w:t>Programma</w:t>
      </w:r>
      <w:r w:rsidRPr="00307D5C">
        <w:rPr>
          <w:rFonts w:cs="Arial"/>
          <w:b/>
          <w:color w:val="000000"/>
          <w:sz w:val="18"/>
          <w:szCs w:val="18"/>
        </w:rPr>
        <w:tab/>
      </w:r>
    </w:p>
    <w:p w:rsidR="00307D5C" w:rsidRPr="00307D5C" w:rsidRDefault="00307D5C" w:rsidP="00307D5C">
      <w:pPr>
        <w:tabs>
          <w:tab w:val="left" w:pos="1440"/>
          <w:tab w:val="left" w:pos="4500"/>
          <w:tab w:val="left" w:pos="5400"/>
        </w:tabs>
        <w:spacing w:line="312" w:lineRule="auto"/>
        <w:rPr>
          <w:rFonts w:cs="Arial"/>
          <w:color w:val="000000"/>
          <w:sz w:val="18"/>
          <w:szCs w:val="18"/>
        </w:rPr>
      </w:pPr>
    </w:p>
    <w:p w:rsidR="00307D5C" w:rsidRPr="00307D5C" w:rsidRDefault="00307D5C" w:rsidP="00307D5C">
      <w:pPr>
        <w:tabs>
          <w:tab w:val="left" w:pos="1440"/>
          <w:tab w:val="left" w:pos="4500"/>
          <w:tab w:val="left" w:pos="5400"/>
        </w:tabs>
        <w:spacing w:line="312" w:lineRule="auto"/>
        <w:rPr>
          <w:rFonts w:cs="Arial"/>
          <w:color w:val="000000"/>
          <w:sz w:val="18"/>
          <w:szCs w:val="18"/>
        </w:rPr>
      </w:pPr>
      <w:r w:rsidRPr="00307D5C">
        <w:rPr>
          <w:rFonts w:cs="Arial"/>
          <w:color w:val="000000"/>
          <w:sz w:val="18"/>
          <w:szCs w:val="18"/>
        </w:rPr>
        <w:t>14:00 – 14:10</w:t>
      </w:r>
      <w:r w:rsidRPr="00307D5C">
        <w:rPr>
          <w:rFonts w:cs="Arial"/>
          <w:color w:val="000000"/>
          <w:sz w:val="18"/>
          <w:szCs w:val="18"/>
        </w:rPr>
        <w:tab/>
        <w:t>Opening door de dagvoorzitter</w:t>
      </w:r>
      <w:r w:rsidRPr="00307D5C">
        <w:rPr>
          <w:rFonts w:cs="Arial"/>
          <w:color w:val="000000"/>
          <w:sz w:val="18"/>
          <w:szCs w:val="18"/>
        </w:rPr>
        <w:tab/>
        <w:t>10 min</w:t>
      </w:r>
      <w:r w:rsidRPr="00307D5C">
        <w:rPr>
          <w:rFonts w:cs="Arial"/>
          <w:color w:val="000000"/>
          <w:sz w:val="18"/>
          <w:szCs w:val="18"/>
        </w:rPr>
        <w:tab/>
      </w:r>
    </w:p>
    <w:p w:rsidR="00307D5C" w:rsidRPr="00307D5C" w:rsidRDefault="00307D5C" w:rsidP="00307D5C">
      <w:pPr>
        <w:tabs>
          <w:tab w:val="left" w:pos="1440"/>
          <w:tab w:val="left" w:pos="4500"/>
          <w:tab w:val="left" w:pos="5400"/>
        </w:tabs>
        <w:spacing w:line="312" w:lineRule="auto"/>
        <w:rPr>
          <w:rFonts w:cs="Arial"/>
          <w:color w:val="000000"/>
          <w:sz w:val="18"/>
          <w:szCs w:val="18"/>
        </w:rPr>
      </w:pPr>
      <w:r w:rsidRPr="00307D5C">
        <w:rPr>
          <w:rFonts w:cs="Arial"/>
          <w:color w:val="000000"/>
          <w:sz w:val="18"/>
          <w:szCs w:val="18"/>
        </w:rPr>
        <w:t>14:10 – 15:10</w:t>
      </w:r>
      <w:r w:rsidRPr="00307D5C">
        <w:rPr>
          <w:rFonts w:cs="Arial"/>
          <w:color w:val="000000"/>
          <w:sz w:val="18"/>
          <w:szCs w:val="18"/>
        </w:rPr>
        <w:tab/>
        <w:t>Inhoudelijke toespraak A. Goudriaan</w:t>
      </w:r>
      <w:r w:rsidRPr="00307D5C">
        <w:rPr>
          <w:rFonts w:cs="Arial"/>
          <w:color w:val="000000"/>
          <w:sz w:val="18"/>
          <w:szCs w:val="18"/>
        </w:rPr>
        <w:tab/>
      </w:r>
      <w:r>
        <w:rPr>
          <w:rFonts w:cs="Arial"/>
          <w:color w:val="000000"/>
          <w:sz w:val="18"/>
          <w:szCs w:val="18"/>
        </w:rPr>
        <w:t xml:space="preserve">60 min </w:t>
      </w:r>
    </w:p>
    <w:p w:rsidR="00307D5C" w:rsidRPr="00307D5C" w:rsidRDefault="00307D5C" w:rsidP="00307D5C">
      <w:pPr>
        <w:tabs>
          <w:tab w:val="left" w:pos="1440"/>
          <w:tab w:val="left" w:pos="4500"/>
          <w:tab w:val="left" w:pos="5400"/>
        </w:tabs>
        <w:spacing w:line="312" w:lineRule="auto"/>
        <w:rPr>
          <w:rFonts w:cs="Arial"/>
          <w:color w:val="000000"/>
          <w:sz w:val="18"/>
          <w:szCs w:val="18"/>
        </w:rPr>
      </w:pPr>
      <w:r w:rsidRPr="00307D5C">
        <w:rPr>
          <w:rFonts w:cs="Arial"/>
          <w:color w:val="000000"/>
          <w:sz w:val="18"/>
          <w:szCs w:val="18"/>
        </w:rPr>
        <w:t>15:10 – 15:20</w:t>
      </w:r>
      <w:r w:rsidRPr="00307D5C">
        <w:rPr>
          <w:rFonts w:cs="Arial"/>
          <w:color w:val="000000"/>
          <w:sz w:val="18"/>
          <w:szCs w:val="18"/>
        </w:rPr>
        <w:tab/>
        <w:t>Pauze</w:t>
      </w:r>
      <w:r w:rsidRPr="00307D5C">
        <w:rPr>
          <w:rFonts w:cs="Arial"/>
          <w:color w:val="000000"/>
          <w:sz w:val="18"/>
          <w:szCs w:val="18"/>
        </w:rPr>
        <w:tab/>
        <w:t>10 min</w:t>
      </w:r>
      <w:r w:rsidRPr="00307D5C">
        <w:rPr>
          <w:rFonts w:cs="Arial"/>
          <w:color w:val="000000"/>
          <w:sz w:val="18"/>
          <w:szCs w:val="18"/>
        </w:rPr>
        <w:tab/>
        <w:t xml:space="preserve"> </w:t>
      </w:r>
    </w:p>
    <w:p w:rsidR="00307D5C" w:rsidRPr="00307D5C" w:rsidRDefault="00307D5C" w:rsidP="00307D5C">
      <w:pPr>
        <w:tabs>
          <w:tab w:val="left" w:pos="1440"/>
          <w:tab w:val="left" w:pos="4500"/>
          <w:tab w:val="left" w:pos="5400"/>
        </w:tabs>
        <w:spacing w:line="312" w:lineRule="auto"/>
        <w:rPr>
          <w:rFonts w:cs="Arial"/>
          <w:color w:val="000000"/>
          <w:sz w:val="18"/>
          <w:szCs w:val="18"/>
        </w:rPr>
      </w:pPr>
      <w:r w:rsidRPr="00307D5C">
        <w:rPr>
          <w:rFonts w:cs="Arial"/>
          <w:color w:val="000000"/>
          <w:sz w:val="18"/>
          <w:szCs w:val="18"/>
        </w:rPr>
        <w:t>15:20 – 16:05</w:t>
      </w:r>
      <w:r w:rsidRPr="00307D5C">
        <w:rPr>
          <w:rFonts w:cs="Arial"/>
          <w:color w:val="000000"/>
          <w:sz w:val="18"/>
          <w:szCs w:val="18"/>
        </w:rPr>
        <w:tab/>
        <w:t>Inhoudelijke toespraak S. Walvoort</w:t>
      </w:r>
      <w:r w:rsidRPr="00307D5C">
        <w:rPr>
          <w:rFonts w:cs="Arial"/>
          <w:color w:val="000000"/>
          <w:sz w:val="18"/>
          <w:szCs w:val="18"/>
        </w:rPr>
        <w:tab/>
        <w:t>45 min</w:t>
      </w:r>
      <w:r w:rsidRPr="00307D5C">
        <w:rPr>
          <w:rFonts w:cs="Arial"/>
          <w:color w:val="000000"/>
          <w:sz w:val="18"/>
          <w:szCs w:val="18"/>
        </w:rPr>
        <w:tab/>
      </w:r>
    </w:p>
    <w:p w:rsidR="00307D5C" w:rsidRPr="00307D5C" w:rsidRDefault="00307D5C" w:rsidP="00307D5C">
      <w:pPr>
        <w:tabs>
          <w:tab w:val="left" w:pos="1440"/>
          <w:tab w:val="left" w:pos="4500"/>
          <w:tab w:val="left" w:pos="5400"/>
        </w:tabs>
        <w:spacing w:line="312" w:lineRule="auto"/>
        <w:rPr>
          <w:rFonts w:cs="Arial"/>
          <w:color w:val="000000"/>
          <w:sz w:val="18"/>
          <w:szCs w:val="18"/>
        </w:rPr>
      </w:pPr>
      <w:r w:rsidRPr="00307D5C">
        <w:rPr>
          <w:rFonts w:cs="Arial"/>
          <w:color w:val="000000"/>
          <w:sz w:val="18"/>
          <w:szCs w:val="18"/>
        </w:rPr>
        <w:t>16:15 – 16:25</w:t>
      </w:r>
      <w:r w:rsidRPr="00307D5C">
        <w:rPr>
          <w:rFonts w:cs="Arial"/>
          <w:color w:val="000000"/>
          <w:sz w:val="18"/>
          <w:szCs w:val="18"/>
        </w:rPr>
        <w:tab/>
        <w:t>Pauze</w:t>
      </w:r>
      <w:r w:rsidRPr="00307D5C">
        <w:rPr>
          <w:rFonts w:cs="Arial"/>
          <w:color w:val="000000"/>
          <w:sz w:val="18"/>
          <w:szCs w:val="18"/>
        </w:rPr>
        <w:tab/>
        <w:t>10 min</w:t>
      </w:r>
      <w:r w:rsidRPr="00307D5C">
        <w:rPr>
          <w:rFonts w:cs="Arial"/>
          <w:color w:val="000000"/>
          <w:sz w:val="18"/>
          <w:szCs w:val="18"/>
        </w:rPr>
        <w:tab/>
        <w:t xml:space="preserve"> </w:t>
      </w:r>
    </w:p>
    <w:p w:rsidR="00307D5C" w:rsidRPr="00307D5C" w:rsidRDefault="00307D5C" w:rsidP="00307D5C">
      <w:pPr>
        <w:tabs>
          <w:tab w:val="left" w:pos="1440"/>
          <w:tab w:val="left" w:pos="4500"/>
          <w:tab w:val="left" w:pos="5400"/>
        </w:tabs>
        <w:spacing w:line="312" w:lineRule="auto"/>
        <w:rPr>
          <w:rFonts w:cs="Arial"/>
          <w:color w:val="000000"/>
          <w:sz w:val="18"/>
          <w:szCs w:val="18"/>
        </w:rPr>
      </w:pPr>
      <w:r w:rsidRPr="00307D5C">
        <w:rPr>
          <w:rFonts w:cs="Arial"/>
          <w:color w:val="000000"/>
          <w:sz w:val="18"/>
          <w:szCs w:val="18"/>
        </w:rPr>
        <w:t>16:25 – 16:50</w:t>
      </w:r>
      <w:r w:rsidRPr="00307D5C">
        <w:rPr>
          <w:rFonts w:cs="Arial"/>
          <w:color w:val="000000"/>
          <w:sz w:val="18"/>
          <w:szCs w:val="18"/>
        </w:rPr>
        <w:tab/>
        <w:t>Inhoudelijke toespraak J. Staudt</w:t>
      </w:r>
      <w:r w:rsidRPr="00307D5C">
        <w:rPr>
          <w:rFonts w:cs="Arial"/>
          <w:color w:val="000000"/>
          <w:sz w:val="18"/>
          <w:szCs w:val="18"/>
        </w:rPr>
        <w:tab/>
        <w:t>2</w:t>
      </w:r>
      <w:r>
        <w:rPr>
          <w:rFonts w:cs="Arial"/>
          <w:color w:val="000000"/>
          <w:sz w:val="18"/>
          <w:szCs w:val="18"/>
        </w:rPr>
        <w:t>5</w:t>
      </w:r>
      <w:r w:rsidRPr="00307D5C">
        <w:rPr>
          <w:rFonts w:cs="Arial"/>
          <w:color w:val="000000"/>
          <w:sz w:val="18"/>
          <w:szCs w:val="18"/>
        </w:rPr>
        <w:t xml:space="preserve"> min</w:t>
      </w:r>
      <w:r w:rsidRPr="00307D5C">
        <w:rPr>
          <w:rFonts w:cs="Arial"/>
          <w:color w:val="000000"/>
          <w:sz w:val="18"/>
          <w:szCs w:val="18"/>
        </w:rPr>
        <w:tab/>
      </w:r>
    </w:p>
    <w:p w:rsidR="00FF128F" w:rsidRDefault="00307D5C" w:rsidP="00307D5C">
      <w:pPr>
        <w:contextualSpacing w:val="0"/>
        <w:rPr>
          <w:rFonts w:cs="Arial"/>
          <w:color w:val="000000"/>
          <w:sz w:val="18"/>
          <w:szCs w:val="18"/>
        </w:rPr>
      </w:pPr>
      <w:r w:rsidRPr="00307D5C">
        <w:rPr>
          <w:rFonts w:cs="Arial"/>
          <w:color w:val="000000"/>
          <w:sz w:val="18"/>
          <w:szCs w:val="18"/>
        </w:rPr>
        <w:t>16:50 – 17:00</w:t>
      </w:r>
      <w:r w:rsidRPr="00307D5C">
        <w:rPr>
          <w:rFonts w:cs="Arial"/>
          <w:color w:val="000000"/>
          <w:sz w:val="18"/>
          <w:szCs w:val="18"/>
        </w:rPr>
        <w:tab/>
        <w:t>Conclusies (dagvoorzitter)</w:t>
      </w:r>
      <w:r w:rsidRPr="00307D5C">
        <w:rPr>
          <w:rFonts w:cs="Arial"/>
          <w:color w:val="000000"/>
          <w:sz w:val="18"/>
          <w:szCs w:val="18"/>
        </w:rPr>
        <w:tab/>
      </w:r>
      <w:r w:rsidR="003E49D3">
        <w:rPr>
          <w:rFonts w:cs="Arial"/>
          <w:color w:val="000000"/>
          <w:sz w:val="18"/>
          <w:szCs w:val="18"/>
        </w:rPr>
        <w:tab/>
        <w:t xml:space="preserve">     </w:t>
      </w:r>
      <w:bookmarkStart w:id="0" w:name="_GoBack"/>
      <w:bookmarkEnd w:id="0"/>
      <w:r w:rsidRPr="00307D5C">
        <w:rPr>
          <w:rFonts w:cs="Arial"/>
          <w:color w:val="000000"/>
          <w:sz w:val="18"/>
          <w:szCs w:val="18"/>
        </w:rPr>
        <w:t xml:space="preserve">10 min </w:t>
      </w:r>
      <w:r w:rsidR="00FF128F" w:rsidRPr="00307D5C">
        <w:rPr>
          <w:rFonts w:cs="Arial"/>
          <w:color w:val="000000"/>
          <w:sz w:val="18"/>
          <w:szCs w:val="18"/>
        </w:rPr>
        <w:br w:type="page"/>
      </w:r>
    </w:p>
    <w:p w:rsidR="00FF128F" w:rsidRDefault="00FF128F" w:rsidP="00FF128F">
      <w:pPr>
        <w:rPr>
          <w:rFonts w:cs="Arial"/>
          <w:color w:val="000000"/>
          <w:sz w:val="18"/>
          <w:szCs w:val="18"/>
        </w:rPr>
      </w:pPr>
    </w:p>
    <w:p w:rsidR="00FF128F" w:rsidRDefault="00FF128F" w:rsidP="00FF128F">
      <w:pPr>
        <w:spacing w:after="0" w:line="240" w:lineRule="auto"/>
        <w:contextualSpacing w:val="0"/>
        <w:rPr>
          <w:rFonts w:cs="Arial"/>
          <w:sz w:val="18"/>
          <w:szCs w:val="18"/>
        </w:rPr>
      </w:pPr>
    </w:p>
    <w:p w:rsidR="00FF128F" w:rsidRPr="00FF128F" w:rsidRDefault="00FF128F" w:rsidP="00FF128F">
      <w:pPr>
        <w:spacing w:after="0" w:line="240" w:lineRule="auto"/>
        <w:contextualSpacing w:val="0"/>
        <w:rPr>
          <w:rFonts w:eastAsia="Calibri"/>
          <w:sz w:val="18"/>
          <w:szCs w:val="18"/>
        </w:rPr>
      </w:pPr>
      <w:r w:rsidRPr="00FF128F">
        <w:rPr>
          <w:rFonts w:eastAsia="Calibri"/>
          <w:b/>
          <w:sz w:val="18"/>
          <w:szCs w:val="18"/>
        </w:rPr>
        <w:t xml:space="preserve">Leermiddelen </w:t>
      </w:r>
    </w:p>
    <w:p w:rsidR="00307D5C" w:rsidRPr="00307D5C" w:rsidRDefault="00307D5C" w:rsidP="00307D5C">
      <w:pPr>
        <w:spacing w:after="0" w:line="240" w:lineRule="auto"/>
        <w:contextualSpacing w:val="0"/>
        <w:rPr>
          <w:rFonts w:eastAsia="Calibri"/>
          <w:sz w:val="18"/>
          <w:szCs w:val="18"/>
        </w:rPr>
      </w:pPr>
      <w:r w:rsidRPr="00307D5C">
        <w:rPr>
          <w:rFonts w:eastAsia="Calibri"/>
          <w:sz w:val="18"/>
          <w:szCs w:val="18"/>
        </w:rPr>
        <w:t>Plenaire voordracht en discussie</w:t>
      </w:r>
    </w:p>
    <w:p w:rsidR="00FF128F" w:rsidRPr="00FF128F" w:rsidRDefault="00FF128F" w:rsidP="00FF128F">
      <w:pPr>
        <w:spacing w:after="0" w:line="240" w:lineRule="auto"/>
        <w:contextualSpacing w:val="0"/>
        <w:rPr>
          <w:rFonts w:eastAsia="Calibri"/>
          <w:sz w:val="18"/>
          <w:szCs w:val="18"/>
        </w:rPr>
      </w:pPr>
    </w:p>
    <w:p w:rsidR="00FF128F" w:rsidRPr="00FF128F" w:rsidRDefault="00FF128F" w:rsidP="00FF128F">
      <w:pPr>
        <w:spacing w:after="0" w:line="240" w:lineRule="auto"/>
        <w:contextualSpacing w:val="0"/>
        <w:rPr>
          <w:rFonts w:cs="Arial"/>
          <w:color w:val="000000"/>
          <w:sz w:val="18"/>
          <w:szCs w:val="18"/>
        </w:rPr>
      </w:pPr>
    </w:p>
    <w:p w:rsidR="00FF128F" w:rsidRPr="00FF128F" w:rsidRDefault="00FF128F" w:rsidP="00FF128F">
      <w:pPr>
        <w:spacing w:after="0" w:line="240" w:lineRule="auto"/>
        <w:contextualSpacing w:val="0"/>
        <w:rPr>
          <w:rFonts w:cs="Arial"/>
          <w:b/>
          <w:color w:val="000000"/>
          <w:sz w:val="18"/>
          <w:szCs w:val="18"/>
        </w:rPr>
      </w:pPr>
      <w:r w:rsidRPr="00FF128F">
        <w:rPr>
          <w:rFonts w:cs="Arial"/>
          <w:b/>
          <w:color w:val="000000"/>
          <w:sz w:val="18"/>
          <w:szCs w:val="18"/>
        </w:rPr>
        <w:t>Leerdoelen</w:t>
      </w:r>
    </w:p>
    <w:p w:rsidR="00307D5C" w:rsidRPr="00307D5C" w:rsidRDefault="00307D5C" w:rsidP="00307D5C">
      <w:pPr>
        <w:pStyle w:val="Lijstalinea"/>
        <w:numPr>
          <w:ilvl w:val="0"/>
          <w:numId w:val="20"/>
        </w:numPr>
        <w:spacing w:after="0" w:line="240" w:lineRule="auto"/>
        <w:contextualSpacing w:val="0"/>
        <w:rPr>
          <w:rFonts w:cs="Arial"/>
          <w:color w:val="000000"/>
          <w:sz w:val="18"/>
          <w:szCs w:val="18"/>
        </w:rPr>
      </w:pPr>
      <w:r w:rsidRPr="00307D5C">
        <w:rPr>
          <w:rFonts w:cs="Arial"/>
          <w:color w:val="000000"/>
          <w:sz w:val="18"/>
          <w:szCs w:val="18"/>
        </w:rPr>
        <w:t>Men weet welke neurowetenschappelijke theorie(</w:t>
      </w:r>
      <w:proofErr w:type="spellStart"/>
      <w:r w:rsidRPr="00307D5C">
        <w:rPr>
          <w:rFonts w:cs="Arial"/>
          <w:color w:val="000000"/>
          <w:sz w:val="18"/>
          <w:szCs w:val="18"/>
        </w:rPr>
        <w:t>ën</w:t>
      </w:r>
      <w:proofErr w:type="spellEnd"/>
      <w:r w:rsidRPr="00307D5C">
        <w:rPr>
          <w:rFonts w:cs="Arial"/>
          <w:color w:val="000000"/>
          <w:sz w:val="18"/>
          <w:szCs w:val="18"/>
        </w:rPr>
        <w:t>) in studies rondom verslaving worden toegepast</w:t>
      </w:r>
    </w:p>
    <w:p w:rsidR="00307D5C" w:rsidRPr="00307D5C" w:rsidRDefault="00307D5C" w:rsidP="00307D5C">
      <w:pPr>
        <w:pStyle w:val="Lijstalinea"/>
        <w:numPr>
          <w:ilvl w:val="0"/>
          <w:numId w:val="20"/>
        </w:numPr>
        <w:spacing w:after="0" w:line="240" w:lineRule="auto"/>
        <w:contextualSpacing w:val="0"/>
        <w:rPr>
          <w:rFonts w:cs="Arial"/>
          <w:color w:val="000000"/>
          <w:sz w:val="18"/>
          <w:szCs w:val="18"/>
        </w:rPr>
      </w:pPr>
      <w:r w:rsidRPr="00307D5C">
        <w:rPr>
          <w:rFonts w:cs="Arial"/>
          <w:color w:val="000000"/>
          <w:sz w:val="18"/>
          <w:szCs w:val="18"/>
        </w:rPr>
        <w:t>Men heeft kennis van neurocognitieve en neurobiologische mechanismen die een rol spelen bij verslavingsgedrag</w:t>
      </w:r>
    </w:p>
    <w:p w:rsidR="00307D5C" w:rsidRPr="00307D5C" w:rsidRDefault="00307D5C" w:rsidP="00307D5C">
      <w:pPr>
        <w:pStyle w:val="Lijstalinea"/>
        <w:numPr>
          <w:ilvl w:val="0"/>
          <w:numId w:val="20"/>
        </w:numPr>
        <w:spacing w:after="0" w:line="240" w:lineRule="auto"/>
        <w:contextualSpacing w:val="0"/>
        <w:rPr>
          <w:rFonts w:cs="Arial"/>
          <w:color w:val="000000"/>
          <w:sz w:val="18"/>
          <w:szCs w:val="18"/>
        </w:rPr>
      </w:pPr>
      <w:r w:rsidRPr="00307D5C">
        <w:rPr>
          <w:rFonts w:cs="Arial"/>
          <w:color w:val="000000"/>
          <w:sz w:val="18"/>
          <w:szCs w:val="18"/>
        </w:rPr>
        <w:t xml:space="preserve">Men weet hoe neuropsychologische inzichten gebruikt kunnen worden in een behandeling </w:t>
      </w:r>
    </w:p>
    <w:p w:rsidR="00307D5C" w:rsidRPr="00307D5C" w:rsidRDefault="00307D5C" w:rsidP="00307D5C">
      <w:pPr>
        <w:spacing w:after="0" w:line="240" w:lineRule="auto"/>
        <w:contextualSpacing w:val="0"/>
        <w:rPr>
          <w:rFonts w:cs="Arial"/>
          <w:color w:val="000000"/>
          <w:sz w:val="18"/>
          <w:szCs w:val="18"/>
        </w:rPr>
      </w:pPr>
    </w:p>
    <w:p w:rsidR="001A211A" w:rsidRDefault="001A211A" w:rsidP="00FF128F">
      <w:pPr>
        <w:spacing w:after="0" w:line="240" w:lineRule="auto"/>
        <w:contextualSpacing w:val="0"/>
        <w:rPr>
          <w:rFonts w:cs="Arial"/>
          <w:sz w:val="18"/>
          <w:szCs w:val="18"/>
        </w:rPr>
      </w:pPr>
    </w:p>
    <w:p w:rsidR="001A211A" w:rsidRPr="001A211A" w:rsidRDefault="001A211A" w:rsidP="00FF128F">
      <w:pPr>
        <w:spacing w:after="0" w:line="240" w:lineRule="auto"/>
        <w:contextualSpacing w:val="0"/>
        <w:rPr>
          <w:rFonts w:cs="Arial"/>
          <w:b/>
          <w:sz w:val="18"/>
          <w:szCs w:val="18"/>
        </w:rPr>
      </w:pPr>
      <w:r w:rsidRPr="001A211A">
        <w:rPr>
          <w:rFonts w:cs="Arial"/>
          <w:b/>
          <w:sz w:val="18"/>
          <w:szCs w:val="18"/>
        </w:rPr>
        <w:t>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036"/>
        <w:gridCol w:w="1492"/>
      </w:tblGrid>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1</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Medisch handelen</w:t>
            </w:r>
          </w:p>
        </w:tc>
        <w:tc>
          <w:tcPr>
            <w:tcW w:w="1492" w:type="dxa"/>
            <w:shd w:val="clear" w:color="auto" w:fill="auto"/>
          </w:tcPr>
          <w:p w:rsidR="001A211A" w:rsidRPr="001A211A" w:rsidRDefault="001A211A" w:rsidP="00E67117">
            <w:pPr>
              <w:rPr>
                <w:rFonts w:cs="Arial"/>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2</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Communicatie</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3</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Samenwerking</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4</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Organisatie en financiering</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5</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Maatschappelijk handelen en preventie</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6</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Kennis en wetenschap</w:t>
            </w:r>
          </w:p>
        </w:tc>
        <w:tc>
          <w:tcPr>
            <w:tcW w:w="1492" w:type="dxa"/>
            <w:shd w:val="clear" w:color="auto" w:fill="auto"/>
          </w:tcPr>
          <w:p w:rsidR="001A211A" w:rsidRPr="001A211A" w:rsidRDefault="00307D5C" w:rsidP="00E67117">
            <w:pPr>
              <w:rPr>
                <w:b/>
                <w:color w:val="FF0000"/>
                <w:sz w:val="18"/>
                <w:szCs w:val="18"/>
              </w:rPr>
            </w:pPr>
            <w:r>
              <w:rPr>
                <w:b/>
                <w:color w:val="FF0000"/>
                <w:sz w:val="18"/>
                <w:szCs w:val="18"/>
              </w:rPr>
              <w:t>6</w:t>
            </w:r>
            <w:r w:rsidR="00FE1A35">
              <w:rPr>
                <w:b/>
                <w:color w:val="FF0000"/>
                <w:sz w:val="18"/>
                <w:szCs w:val="18"/>
              </w:rPr>
              <w:t>0%</w:t>
            </w: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7</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Professionaliteit en kwaliteit</w:t>
            </w:r>
          </w:p>
        </w:tc>
        <w:tc>
          <w:tcPr>
            <w:tcW w:w="1492" w:type="dxa"/>
            <w:shd w:val="clear" w:color="auto" w:fill="auto"/>
          </w:tcPr>
          <w:p w:rsidR="001A211A" w:rsidRPr="001A211A" w:rsidRDefault="00307D5C" w:rsidP="00E67117">
            <w:pPr>
              <w:rPr>
                <w:b/>
                <w:color w:val="FF0000"/>
                <w:sz w:val="18"/>
                <w:szCs w:val="18"/>
              </w:rPr>
            </w:pPr>
            <w:r>
              <w:rPr>
                <w:b/>
                <w:color w:val="FF0000"/>
                <w:sz w:val="18"/>
                <w:szCs w:val="18"/>
              </w:rPr>
              <w:t>4</w:t>
            </w:r>
            <w:r w:rsidR="00FE1A35">
              <w:rPr>
                <w:b/>
                <w:color w:val="FF0000"/>
                <w:sz w:val="18"/>
                <w:szCs w:val="18"/>
              </w:rPr>
              <w:t>0%</w:t>
            </w:r>
          </w:p>
        </w:tc>
      </w:tr>
    </w:tbl>
    <w:p w:rsidR="001A211A" w:rsidRPr="001A211A" w:rsidRDefault="001A211A" w:rsidP="001A211A">
      <w:pPr>
        <w:rPr>
          <w:b/>
          <w:sz w:val="18"/>
          <w:szCs w:val="18"/>
        </w:rPr>
      </w:pPr>
    </w:p>
    <w:p w:rsidR="001A211A" w:rsidRDefault="001A211A" w:rsidP="00FF128F">
      <w:pPr>
        <w:spacing w:after="0" w:line="240" w:lineRule="auto"/>
        <w:contextualSpacing w:val="0"/>
        <w:rPr>
          <w:rFonts w:cs="Arial"/>
          <w:b/>
          <w:sz w:val="18"/>
          <w:szCs w:val="18"/>
        </w:rPr>
      </w:pPr>
    </w:p>
    <w:p w:rsidR="00BB00A6" w:rsidRDefault="00BB00A6" w:rsidP="00FF128F">
      <w:pPr>
        <w:spacing w:after="0" w:line="240" w:lineRule="auto"/>
        <w:contextualSpacing w:val="0"/>
        <w:rPr>
          <w:rFonts w:cs="Arial"/>
          <w:b/>
          <w:sz w:val="18"/>
          <w:szCs w:val="18"/>
        </w:rPr>
      </w:pPr>
      <w:r>
        <w:rPr>
          <w:rFonts w:cs="Arial"/>
          <w:b/>
          <w:sz w:val="18"/>
          <w:szCs w:val="18"/>
        </w:rPr>
        <w:t>Over de sprekers en hun lezing</w:t>
      </w:r>
    </w:p>
    <w:p w:rsidR="00BB00A6" w:rsidRDefault="00BB00A6" w:rsidP="00D73F0A">
      <w:pPr>
        <w:spacing w:after="0" w:line="240" w:lineRule="auto"/>
        <w:contextualSpacing w:val="0"/>
        <w:rPr>
          <w:rFonts w:cs="Arial"/>
          <w:b/>
          <w:sz w:val="18"/>
          <w:szCs w:val="18"/>
        </w:rPr>
      </w:pPr>
    </w:p>
    <w:p w:rsidR="00D73F0A" w:rsidRPr="00D73F0A" w:rsidRDefault="00D73F0A" w:rsidP="00D73F0A">
      <w:pPr>
        <w:pStyle w:val="Lijstalinea"/>
        <w:numPr>
          <w:ilvl w:val="0"/>
          <w:numId w:val="21"/>
        </w:numPr>
        <w:shd w:val="clear" w:color="auto" w:fill="FFFFFF"/>
        <w:spacing w:line="240" w:lineRule="auto"/>
        <w:contextualSpacing w:val="0"/>
        <w:rPr>
          <w:rFonts w:eastAsia="Times New Roman" w:cs="Arial"/>
          <w:color w:val="3B3B3B"/>
          <w:sz w:val="18"/>
          <w:szCs w:val="18"/>
          <w:lang w:eastAsia="nl-NL"/>
        </w:rPr>
      </w:pPr>
      <w:r w:rsidRPr="00D73F0A">
        <w:rPr>
          <w:rFonts w:eastAsia="Times New Roman" w:cs="Arial"/>
          <w:i/>
          <w:color w:val="3B3B3B"/>
          <w:sz w:val="18"/>
          <w:szCs w:val="18"/>
          <w:lang w:eastAsia="nl-NL"/>
        </w:rPr>
        <w:t>Anneke Goudriaan</w:t>
      </w:r>
      <w:r w:rsidRPr="00D73F0A">
        <w:rPr>
          <w:rFonts w:eastAsia="Times New Roman" w:cs="Arial"/>
          <w:color w:val="3B3B3B"/>
          <w:sz w:val="18"/>
          <w:szCs w:val="18"/>
          <w:lang w:eastAsia="nl-NL"/>
        </w:rPr>
        <w:t xml:space="preserve"> </w:t>
      </w:r>
    </w:p>
    <w:p w:rsidR="00D73F0A" w:rsidRPr="00D73F0A" w:rsidRDefault="00D73F0A" w:rsidP="00D73F0A">
      <w:pPr>
        <w:shd w:val="clear" w:color="auto" w:fill="FFFFFF"/>
        <w:spacing w:line="240" w:lineRule="auto"/>
        <w:contextualSpacing w:val="0"/>
        <w:rPr>
          <w:rFonts w:eastAsia="Times New Roman" w:cs="Arial"/>
          <w:color w:val="3B3B3B"/>
          <w:sz w:val="18"/>
          <w:szCs w:val="18"/>
          <w:lang w:eastAsia="nl-NL"/>
        </w:rPr>
      </w:pPr>
      <w:r>
        <w:rPr>
          <w:rFonts w:eastAsia="Times New Roman" w:cs="Arial"/>
          <w:color w:val="3B3B3B"/>
          <w:sz w:val="18"/>
          <w:szCs w:val="18"/>
          <w:lang w:eastAsia="nl-NL"/>
        </w:rPr>
        <w:t xml:space="preserve">Anneke Goudriaan </w:t>
      </w:r>
      <w:r w:rsidRPr="00D73F0A">
        <w:rPr>
          <w:rFonts w:cs="Arial"/>
          <w:sz w:val="18"/>
          <w:szCs w:val="18"/>
        </w:rPr>
        <w:t xml:space="preserve">is hoofd verslavingsonderzoek bij </w:t>
      </w:r>
      <w:proofErr w:type="spellStart"/>
      <w:r w:rsidRPr="00D73F0A">
        <w:rPr>
          <w:rFonts w:cs="Arial"/>
          <w:sz w:val="18"/>
          <w:szCs w:val="18"/>
        </w:rPr>
        <w:t>Arkin</w:t>
      </w:r>
      <w:proofErr w:type="spellEnd"/>
      <w:r w:rsidRPr="00D73F0A">
        <w:rPr>
          <w:rFonts w:cs="Arial"/>
          <w:sz w:val="18"/>
          <w:szCs w:val="18"/>
        </w:rPr>
        <w:t xml:space="preserve">, Amsterdam, bijzonder hoogleraar werkingsmechanismen en behandeling van verslaving, en psycholoog i.o. tot </w:t>
      </w:r>
      <w:proofErr w:type="spellStart"/>
      <w:r w:rsidRPr="00D73F0A">
        <w:rPr>
          <w:rFonts w:cs="Arial"/>
          <w:sz w:val="18"/>
          <w:szCs w:val="18"/>
        </w:rPr>
        <w:t>gz</w:t>
      </w:r>
      <w:proofErr w:type="spellEnd"/>
      <w:r w:rsidRPr="00D73F0A">
        <w:rPr>
          <w:rFonts w:cs="Arial"/>
          <w:sz w:val="18"/>
          <w:szCs w:val="18"/>
        </w:rPr>
        <w:t>-psycholoog</w:t>
      </w:r>
      <w:r w:rsidRPr="00D73F0A">
        <w:rPr>
          <w:rFonts w:eastAsia="Times New Roman" w:cs="Arial"/>
          <w:color w:val="3B3B3B"/>
          <w:sz w:val="18"/>
          <w:szCs w:val="18"/>
          <w:lang w:eastAsia="nl-NL"/>
        </w:rPr>
        <w:t xml:space="preserve">. Daarnaast doet Goudriaan onderzoek naar hoe hersenen beloning en verlies verwerken in het AMC. </w:t>
      </w:r>
    </w:p>
    <w:p w:rsidR="00D73F0A" w:rsidRPr="00D73F0A" w:rsidRDefault="00D73F0A" w:rsidP="00D73F0A">
      <w:pPr>
        <w:jc w:val="both"/>
        <w:rPr>
          <w:rFonts w:cs="Arial"/>
          <w:sz w:val="18"/>
          <w:szCs w:val="18"/>
          <w:lang w:val="en-GB"/>
        </w:rPr>
      </w:pPr>
      <w:r w:rsidRPr="00D73F0A">
        <w:rPr>
          <w:rFonts w:cs="Arial"/>
          <w:sz w:val="18"/>
          <w:szCs w:val="18"/>
          <w:lang w:val="en-GB"/>
        </w:rPr>
        <w:t xml:space="preserve">Current focus of research: </w:t>
      </w:r>
    </w:p>
    <w:p w:rsidR="00D73F0A" w:rsidRPr="00D73F0A" w:rsidRDefault="00D73F0A" w:rsidP="00D73F0A">
      <w:pPr>
        <w:jc w:val="both"/>
        <w:rPr>
          <w:rFonts w:cs="Arial"/>
          <w:sz w:val="18"/>
          <w:szCs w:val="18"/>
          <w:lang w:val="en-GB"/>
        </w:rPr>
      </w:pPr>
      <w:r w:rsidRPr="00D73F0A">
        <w:rPr>
          <w:rFonts w:cs="Arial"/>
          <w:sz w:val="18"/>
          <w:szCs w:val="18"/>
          <w:lang w:val="en-GB"/>
        </w:rPr>
        <w:t>Neurocognitive, neuroimaging and epidemiological research of (sub)clinical dependence, with a focus on the influence of self-regulation and motivational functions on the course of addictive disorders.  Neuroimaging and psychopharmacology of addictive disorders ( pathological gambling, at-risk young adult cannabis users, chronic alcohol dependent and cocaine dependent populations, problematic video gamers). Discovering the neurobiological mechanisms underlying the development and course of addictive disorders; e.g. structural brain abnormalities associated with cannabis use (MRI, DTI) and neurocognitive processes associated with changes in cannabis use over time.</w:t>
      </w:r>
    </w:p>
    <w:p w:rsidR="00D73F0A" w:rsidRPr="00D73F0A" w:rsidRDefault="00D73F0A" w:rsidP="00D73F0A">
      <w:pPr>
        <w:jc w:val="both"/>
        <w:rPr>
          <w:rFonts w:cs="Arial"/>
          <w:sz w:val="18"/>
          <w:szCs w:val="18"/>
          <w:lang w:val="en-GB"/>
        </w:rPr>
      </w:pPr>
    </w:p>
    <w:p w:rsidR="00D73F0A" w:rsidRPr="00D73F0A" w:rsidRDefault="00D73F0A" w:rsidP="00D73F0A">
      <w:pPr>
        <w:jc w:val="both"/>
        <w:rPr>
          <w:rFonts w:cs="Arial"/>
          <w:sz w:val="18"/>
          <w:szCs w:val="18"/>
          <w:lang w:val="en-GB"/>
        </w:rPr>
      </w:pPr>
      <w:r w:rsidRPr="00D73F0A">
        <w:rPr>
          <w:rFonts w:cs="Arial"/>
          <w:sz w:val="18"/>
          <w:szCs w:val="18"/>
          <w:lang w:val="en-GB"/>
        </w:rPr>
        <w:t>These research aims are established through research on motivational processes such as cue-</w:t>
      </w:r>
      <w:proofErr w:type="spellStart"/>
      <w:r w:rsidRPr="00D73F0A">
        <w:rPr>
          <w:rFonts w:cs="Arial"/>
          <w:sz w:val="18"/>
          <w:szCs w:val="18"/>
          <w:lang w:val="en-GB"/>
        </w:rPr>
        <w:t>responsivity,and</w:t>
      </w:r>
      <w:proofErr w:type="spellEnd"/>
      <w:r w:rsidRPr="00D73F0A">
        <w:rPr>
          <w:rFonts w:cs="Arial"/>
          <w:sz w:val="18"/>
          <w:szCs w:val="18"/>
          <w:lang w:val="en-GB"/>
        </w:rPr>
        <w:t xml:space="preserve"> cognitive processes such as response inhibition, cognitive flexibility, and working memory in the brain (functional MRI) and through neurocognitive tests. Pharmacological effects of agents known to improve cognitive functions in addictive disorders are studied, in order to investigate whether impulsivity – which is related to relapse and early treatment drop-out in addiction – can be improved by these pharmacological agents. In the most recent pharmacological fMRI study, we intend to measure the neural mechanism of naltrexone, and to investigate the relationship between clinical effects, and neural effects of slow-release naltrexone, through functional MRI, magnetic resonance spectroscopy, and dopamine-receptor binding, using SPECT.</w:t>
      </w:r>
    </w:p>
    <w:p w:rsidR="00D73F0A" w:rsidRPr="00D73F0A" w:rsidRDefault="00D73F0A" w:rsidP="00D73F0A">
      <w:pPr>
        <w:jc w:val="both"/>
        <w:rPr>
          <w:rFonts w:cs="Arial"/>
          <w:sz w:val="18"/>
          <w:szCs w:val="18"/>
          <w:lang w:val="en-GB"/>
        </w:rPr>
      </w:pPr>
    </w:p>
    <w:p w:rsidR="00D73F0A" w:rsidRPr="00D73F0A" w:rsidRDefault="00D73F0A" w:rsidP="00D73F0A">
      <w:pPr>
        <w:jc w:val="both"/>
        <w:rPr>
          <w:rFonts w:cs="Arial"/>
          <w:sz w:val="18"/>
          <w:szCs w:val="18"/>
          <w:lang w:val="en-GB"/>
        </w:rPr>
      </w:pPr>
      <w:r w:rsidRPr="00D73F0A">
        <w:rPr>
          <w:rFonts w:cs="Arial"/>
          <w:sz w:val="18"/>
          <w:szCs w:val="18"/>
          <w:lang w:val="en-GB"/>
        </w:rPr>
        <w:t>Professional Memberships (selection)</w:t>
      </w:r>
    </w:p>
    <w:p w:rsidR="00D73F0A" w:rsidRPr="00D73F0A" w:rsidRDefault="00D73F0A" w:rsidP="00D73F0A">
      <w:pPr>
        <w:jc w:val="both"/>
        <w:rPr>
          <w:rFonts w:cs="Arial"/>
          <w:sz w:val="18"/>
          <w:szCs w:val="18"/>
          <w:lang w:val="en-GB"/>
        </w:rPr>
      </w:pPr>
    </w:p>
    <w:p w:rsidR="00D73F0A" w:rsidRPr="00D73F0A" w:rsidRDefault="00D73F0A" w:rsidP="00D73F0A">
      <w:pPr>
        <w:jc w:val="both"/>
        <w:rPr>
          <w:rFonts w:cs="Arial"/>
          <w:sz w:val="18"/>
          <w:szCs w:val="18"/>
          <w:lang w:val="en-GB"/>
        </w:rPr>
      </w:pPr>
      <w:r w:rsidRPr="00D73F0A">
        <w:rPr>
          <w:rFonts w:cs="Arial"/>
          <w:sz w:val="18"/>
          <w:szCs w:val="18"/>
          <w:lang w:val="en-GB"/>
        </w:rPr>
        <w:t>2004 – present Member of the Cognitive Neuroscience Society (CNS).</w:t>
      </w:r>
    </w:p>
    <w:p w:rsidR="00D73F0A" w:rsidRPr="00D73F0A" w:rsidRDefault="00D73F0A" w:rsidP="00D73F0A">
      <w:pPr>
        <w:jc w:val="both"/>
        <w:rPr>
          <w:rFonts w:cs="Arial"/>
          <w:sz w:val="18"/>
          <w:szCs w:val="18"/>
          <w:lang w:val="en-GB"/>
        </w:rPr>
      </w:pPr>
      <w:r w:rsidRPr="00D73F0A">
        <w:rPr>
          <w:rFonts w:cs="Arial"/>
          <w:sz w:val="18"/>
          <w:szCs w:val="18"/>
          <w:lang w:val="en-GB"/>
        </w:rPr>
        <w:t>2005 – present Member of the Research Society on Alcoholism (RSA).</w:t>
      </w:r>
    </w:p>
    <w:p w:rsidR="00D73F0A" w:rsidRPr="00D73F0A" w:rsidRDefault="00D73F0A" w:rsidP="00D73F0A">
      <w:pPr>
        <w:jc w:val="both"/>
        <w:rPr>
          <w:rFonts w:cs="Arial"/>
          <w:sz w:val="18"/>
          <w:szCs w:val="18"/>
          <w:lang w:val="en-GB"/>
        </w:rPr>
      </w:pPr>
      <w:r w:rsidRPr="00D73F0A">
        <w:rPr>
          <w:rFonts w:cs="Arial"/>
          <w:sz w:val="18"/>
          <w:szCs w:val="18"/>
          <w:lang w:val="en-GB"/>
        </w:rPr>
        <w:t>2007 – present Member of the Research Institute for Experimental Psychology (EPOS).</w:t>
      </w:r>
    </w:p>
    <w:p w:rsidR="00D73F0A" w:rsidRPr="00D73F0A" w:rsidRDefault="00D73F0A" w:rsidP="00D73F0A">
      <w:pPr>
        <w:jc w:val="both"/>
        <w:rPr>
          <w:rFonts w:cs="Arial"/>
          <w:sz w:val="18"/>
          <w:szCs w:val="18"/>
          <w:lang w:val="en-GB"/>
        </w:rPr>
      </w:pPr>
      <w:r w:rsidRPr="00D73F0A">
        <w:rPr>
          <w:rFonts w:cs="Arial"/>
          <w:sz w:val="18"/>
          <w:szCs w:val="18"/>
          <w:lang w:val="en-GB"/>
        </w:rPr>
        <w:t>2008 – current Member of the Organisation for Human Brain Mapping</w:t>
      </w:r>
    </w:p>
    <w:p w:rsidR="00D73F0A" w:rsidRPr="00D73F0A" w:rsidRDefault="00D73F0A" w:rsidP="00D73F0A">
      <w:pPr>
        <w:jc w:val="both"/>
        <w:rPr>
          <w:rFonts w:cs="Arial"/>
          <w:sz w:val="18"/>
          <w:szCs w:val="18"/>
          <w:lang w:val="en-GB"/>
        </w:rPr>
      </w:pPr>
      <w:r w:rsidRPr="00D73F0A">
        <w:rPr>
          <w:rFonts w:cs="Arial"/>
          <w:sz w:val="18"/>
          <w:szCs w:val="18"/>
          <w:lang w:val="en-GB"/>
        </w:rPr>
        <w:t xml:space="preserve">2008 – current Full Member European College for </w:t>
      </w:r>
      <w:proofErr w:type="spellStart"/>
      <w:r w:rsidRPr="00D73F0A">
        <w:rPr>
          <w:rFonts w:cs="Arial"/>
          <w:sz w:val="18"/>
          <w:szCs w:val="18"/>
          <w:lang w:val="en-GB"/>
        </w:rPr>
        <w:t>Neuropsychopharmacology</w:t>
      </w:r>
      <w:proofErr w:type="spellEnd"/>
      <w:r w:rsidRPr="00D73F0A">
        <w:rPr>
          <w:rFonts w:cs="Arial"/>
          <w:sz w:val="18"/>
          <w:szCs w:val="18"/>
          <w:lang w:val="en-GB"/>
        </w:rPr>
        <w:t xml:space="preserve"> (ECNP)</w:t>
      </w:r>
    </w:p>
    <w:p w:rsidR="00D73F0A" w:rsidRPr="00D73F0A" w:rsidRDefault="00D73F0A" w:rsidP="00D73F0A">
      <w:pPr>
        <w:jc w:val="both"/>
        <w:rPr>
          <w:rFonts w:cs="Arial"/>
          <w:sz w:val="18"/>
          <w:szCs w:val="18"/>
          <w:lang w:val="en-GB"/>
        </w:rPr>
      </w:pPr>
    </w:p>
    <w:p w:rsidR="00D73F0A" w:rsidRPr="00D73F0A" w:rsidRDefault="00D73F0A" w:rsidP="00D73F0A">
      <w:pPr>
        <w:jc w:val="both"/>
        <w:rPr>
          <w:rFonts w:cs="Arial"/>
          <w:sz w:val="18"/>
          <w:szCs w:val="18"/>
          <w:lang w:val="en-GB"/>
        </w:rPr>
      </w:pPr>
      <w:r w:rsidRPr="00D73F0A">
        <w:rPr>
          <w:rFonts w:cs="Arial"/>
          <w:sz w:val="18"/>
          <w:szCs w:val="18"/>
          <w:lang w:val="en-GB"/>
        </w:rPr>
        <w:t>Co-promotor of PhD students</w:t>
      </w:r>
    </w:p>
    <w:p w:rsidR="00D73F0A" w:rsidRPr="00D73F0A" w:rsidRDefault="00D73F0A" w:rsidP="00D73F0A">
      <w:pPr>
        <w:jc w:val="both"/>
        <w:rPr>
          <w:rFonts w:cs="Arial"/>
          <w:sz w:val="18"/>
          <w:szCs w:val="18"/>
          <w:lang w:val="en-GB"/>
        </w:rPr>
      </w:pPr>
      <w:r w:rsidRPr="00D73F0A">
        <w:rPr>
          <w:rFonts w:cs="Arial"/>
          <w:sz w:val="18"/>
          <w:szCs w:val="18"/>
          <w:lang w:val="en-GB"/>
        </w:rPr>
        <w:t>- Ruth van Holst (AMC Psychiatry; 2007-2011; promotion date: 16 Sept 2011)</w:t>
      </w:r>
    </w:p>
    <w:p w:rsidR="00D73F0A" w:rsidRPr="00D73F0A" w:rsidRDefault="00D73F0A" w:rsidP="00D73F0A">
      <w:pPr>
        <w:jc w:val="both"/>
        <w:rPr>
          <w:rFonts w:cs="Arial"/>
          <w:sz w:val="18"/>
          <w:szCs w:val="18"/>
          <w:lang w:val="en-GB"/>
        </w:rPr>
      </w:pPr>
      <w:r w:rsidRPr="00D73F0A">
        <w:rPr>
          <w:rFonts w:cs="Arial"/>
          <w:sz w:val="18"/>
          <w:szCs w:val="18"/>
          <w:lang w:val="en-GB"/>
        </w:rPr>
        <w:t xml:space="preserve">- Janna </w:t>
      </w:r>
      <w:proofErr w:type="spellStart"/>
      <w:r w:rsidRPr="00D73F0A">
        <w:rPr>
          <w:rFonts w:cs="Arial"/>
          <w:sz w:val="18"/>
          <w:szCs w:val="18"/>
          <w:lang w:val="en-GB"/>
        </w:rPr>
        <w:t>Cousijn</w:t>
      </w:r>
      <w:proofErr w:type="spellEnd"/>
      <w:r w:rsidRPr="00D73F0A">
        <w:rPr>
          <w:rFonts w:cs="Arial"/>
          <w:sz w:val="18"/>
          <w:szCs w:val="18"/>
          <w:lang w:val="en-GB"/>
        </w:rPr>
        <w:t xml:space="preserve"> (</w:t>
      </w:r>
      <w:proofErr w:type="spellStart"/>
      <w:r w:rsidRPr="00D73F0A">
        <w:rPr>
          <w:rFonts w:cs="Arial"/>
          <w:sz w:val="18"/>
          <w:szCs w:val="18"/>
          <w:lang w:val="en-GB"/>
        </w:rPr>
        <w:t>UvA</w:t>
      </w:r>
      <w:proofErr w:type="spellEnd"/>
      <w:r w:rsidRPr="00D73F0A">
        <w:rPr>
          <w:rFonts w:cs="Arial"/>
          <w:sz w:val="18"/>
          <w:szCs w:val="18"/>
          <w:lang w:val="en-GB"/>
        </w:rPr>
        <w:t xml:space="preserve"> Psychology; 2008-2012; promotion date: 30 November 2012)</w:t>
      </w:r>
    </w:p>
    <w:p w:rsidR="00D73F0A" w:rsidRPr="00D73F0A" w:rsidRDefault="00D73F0A" w:rsidP="00D73F0A">
      <w:pPr>
        <w:jc w:val="both"/>
        <w:rPr>
          <w:rFonts w:cs="Arial"/>
          <w:sz w:val="18"/>
          <w:szCs w:val="18"/>
          <w:lang w:val="en-GB"/>
        </w:rPr>
      </w:pPr>
      <w:r w:rsidRPr="00D73F0A">
        <w:rPr>
          <w:rFonts w:cs="Arial"/>
          <w:sz w:val="18"/>
          <w:szCs w:val="18"/>
          <w:lang w:val="en-GB"/>
        </w:rPr>
        <w:t xml:space="preserve">- Lianne </w:t>
      </w:r>
      <w:proofErr w:type="spellStart"/>
      <w:r w:rsidRPr="00D73F0A">
        <w:rPr>
          <w:rFonts w:cs="Arial"/>
          <w:sz w:val="18"/>
          <w:szCs w:val="18"/>
          <w:lang w:val="en-GB"/>
        </w:rPr>
        <w:t>Schmaal</w:t>
      </w:r>
      <w:proofErr w:type="spellEnd"/>
      <w:r w:rsidRPr="00D73F0A">
        <w:rPr>
          <w:rFonts w:cs="Arial"/>
          <w:sz w:val="18"/>
          <w:szCs w:val="18"/>
          <w:lang w:val="en-GB"/>
        </w:rPr>
        <w:t xml:space="preserve"> (AMC Psychiatry; 2008-2012; promotion date: 11 January 2013)</w:t>
      </w:r>
    </w:p>
    <w:p w:rsidR="00D73F0A" w:rsidRPr="00D73F0A" w:rsidRDefault="00D73F0A" w:rsidP="00D73F0A">
      <w:pPr>
        <w:jc w:val="both"/>
        <w:rPr>
          <w:rFonts w:cs="Arial"/>
          <w:sz w:val="18"/>
          <w:szCs w:val="18"/>
          <w:lang w:val="en-GB"/>
        </w:rPr>
      </w:pPr>
      <w:r w:rsidRPr="00D73F0A">
        <w:rPr>
          <w:rFonts w:cs="Arial"/>
          <w:sz w:val="18"/>
          <w:szCs w:val="18"/>
          <w:lang w:val="en-GB"/>
        </w:rPr>
        <w:lastRenderedPageBreak/>
        <w:t xml:space="preserve">- </w:t>
      </w:r>
      <w:proofErr w:type="spellStart"/>
      <w:r w:rsidRPr="00D73F0A">
        <w:rPr>
          <w:rFonts w:cs="Arial"/>
          <w:sz w:val="18"/>
          <w:szCs w:val="18"/>
          <w:lang w:val="en-GB"/>
        </w:rPr>
        <w:t>Leen</w:t>
      </w:r>
      <w:proofErr w:type="spellEnd"/>
      <w:r w:rsidRPr="00D73F0A">
        <w:rPr>
          <w:rFonts w:cs="Arial"/>
          <w:sz w:val="18"/>
          <w:szCs w:val="18"/>
          <w:lang w:val="en-GB"/>
        </w:rPr>
        <w:t xml:space="preserve"> </w:t>
      </w:r>
      <w:proofErr w:type="spellStart"/>
      <w:r w:rsidRPr="00D73F0A">
        <w:rPr>
          <w:rFonts w:cs="Arial"/>
          <w:sz w:val="18"/>
          <w:szCs w:val="18"/>
          <w:lang w:val="en-GB"/>
        </w:rPr>
        <w:t>Joos</w:t>
      </w:r>
      <w:proofErr w:type="spellEnd"/>
      <w:r w:rsidRPr="00D73F0A">
        <w:rPr>
          <w:rFonts w:cs="Arial"/>
          <w:sz w:val="18"/>
          <w:szCs w:val="18"/>
          <w:lang w:val="en-GB"/>
        </w:rPr>
        <w:t xml:space="preserve"> (University of Antwerp; CAPRI; promotion data: 25 June 2013)</w:t>
      </w:r>
    </w:p>
    <w:p w:rsidR="00D73F0A" w:rsidRPr="00D73F0A" w:rsidRDefault="00D73F0A" w:rsidP="00D73F0A">
      <w:pPr>
        <w:jc w:val="both"/>
        <w:rPr>
          <w:rFonts w:cs="Arial"/>
          <w:sz w:val="18"/>
          <w:szCs w:val="18"/>
          <w:lang w:val="en-GB"/>
        </w:rPr>
      </w:pPr>
      <w:r w:rsidRPr="00D73F0A">
        <w:rPr>
          <w:rFonts w:cs="Arial"/>
          <w:sz w:val="18"/>
          <w:szCs w:val="18"/>
          <w:lang w:val="en-GB"/>
        </w:rPr>
        <w:t xml:space="preserve">- </w:t>
      </w:r>
      <w:proofErr w:type="spellStart"/>
      <w:r w:rsidRPr="00D73F0A">
        <w:rPr>
          <w:rFonts w:cs="Arial"/>
          <w:sz w:val="18"/>
          <w:szCs w:val="18"/>
          <w:lang w:val="en-GB"/>
        </w:rPr>
        <w:t>Eline</w:t>
      </w:r>
      <w:proofErr w:type="spellEnd"/>
      <w:r w:rsidRPr="00D73F0A">
        <w:rPr>
          <w:rFonts w:cs="Arial"/>
          <w:sz w:val="18"/>
          <w:szCs w:val="18"/>
          <w:lang w:val="en-GB"/>
        </w:rPr>
        <w:t xml:space="preserve"> </w:t>
      </w:r>
      <w:proofErr w:type="spellStart"/>
      <w:r w:rsidRPr="00D73F0A">
        <w:rPr>
          <w:rFonts w:cs="Arial"/>
          <w:sz w:val="18"/>
          <w:szCs w:val="18"/>
          <w:lang w:val="en-GB"/>
        </w:rPr>
        <w:t>Zaaijer</w:t>
      </w:r>
      <w:proofErr w:type="spellEnd"/>
      <w:r w:rsidRPr="00D73F0A">
        <w:rPr>
          <w:rFonts w:cs="Arial"/>
          <w:sz w:val="18"/>
          <w:szCs w:val="18"/>
          <w:lang w:val="en-GB"/>
        </w:rPr>
        <w:t xml:space="preserve"> (AMC; 2011-2014; promotion date: 24 </w:t>
      </w:r>
      <w:proofErr w:type="spellStart"/>
      <w:r w:rsidRPr="00D73F0A">
        <w:rPr>
          <w:rFonts w:cs="Arial"/>
          <w:sz w:val="18"/>
          <w:szCs w:val="18"/>
          <w:lang w:val="en-GB"/>
        </w:rPr>
        <w:t>september</w:t>
      </w:r>
      <w:proofErr w:type="spellEnd"/>
      <w:r w:rsidRPr="00D73F0A">
        <w:rPr>
          <w:rFonts w:cs="Arial"/>
          <w:sz w:val="18"/>
          <w:szCs w:val="18"/>
          <w:lang w:val="en-GB"/>
        </w:rPr>
        <w:t xml:space="preserve"> 2015)</w:t>
      </w:r>
    </w:p>
    <w:p w:rsidR="00D73F0A" w:rsidRPr="00D73F0A" w:rsidRDefault="00D73F0A" w:rsidP="00D73F0A">
      <w:pPr>
        <w:jc w:val="both"/>
        <w:rPr>
          <w:rFonts w:cs="Arial"/>
          <w:sz w:val="18"/>
          <w:szCs w:val="18"/>
          <w:lang w:val="en-GB"/>
        </w:rPr>
      </w:pPr>
    </w:p>
    <w:p w:rsidR="00D73F0A" w:rsidRPr="00D73F0A" w:rsidRDefault="00D73F0A" w:rsidP="00D73F0A">
      <w:pPr>
        <w:jc w:val="both"/>
        <w:rPr>
          <w:rFonts w:cs="Arial"/>
          <w:sz w:val="18"/>
          <w:szCs w:val="18"/>
          <w:lang w:val="en-GB"/>
        </w:rPr>
      </w:pPr>
      <w:r w:rsidRPr="00D73F0A">
        <w:rPr>
          <w:rFonts w:cs="Arial"/>
          <w:sz w:val="18"/>
          <w:szCs w:val="18"/>
          <w:lang w:val="en-GB"/>
        </w:rPr>
        <w:t>Promotor of PhD students</w:t>
      </w:r>
    </w:p>
    <w:p w:rsidR="00D73F0A" w:rsidRPr="00D73F0A" w:rsidRDefault="00D73F0A" w:rsidP="00D73F0A">
      <w:pPr>
        <w:jc w:val="both"/>
        <w:rPr>
          <w:rFonts w:cs="Arial"/>
          <w:sz w:val="18"/>
          <w:szCs w:val="18"/>
          <w:lang w:val="en-GB"/>
        </w:rPr>
      </w:pPr>
      <w:r w:rsidRPr="00D73F0A">
        <w:rPr>
          <w:rFonts w:cs="Arial"/>
          <w:sz w:val="18"/>
          <w:szCs w:val="18"/>
          <w:lang w:val="en-GB"/>
        </w:rPr>
        <w:t xml:space="preserve">- Jochem Jansen (AMC Psychiatry (2011- 2016; promotion date: 22 </w:t>
      </w:r>
      <w:proofErr w:type="spellStart"/>
      <w:r w:rsidRPr="00D73F0A">
        <w:rPr>
          <w:rFonts w:cs="Arial"/>
          <w:sz w:val="18"/>
          <w:szCs w:val="18"/>
          <w:lang w:val="en-GB"/>
        </w:rPr>
        <w:t>april</w:t>
      </w:r>
      <w:proofErr w:type="spellEnd"/>
      <w:r w:rsidRPr="00D73F0A">
        <w:rPr>
          <w:rFonts w:cs="Arial"/>
          <w:sz w:val="18"/>
          <w:szCs w:val="18"/>
          <w:lang w:val="en-GB"/>
        </w:rPr>
        <w:t xml:space="preserve"> 2016)</w:t>
      </w:r>
    </w:p>
    <w:p w:rsidR="00D73F0A" w:rsidRPr="00D73F0A" w:rsidRDefault="00D73F0A" w:rsidP="00D73F0A">
      <w:pPr>
        <w:jc w:val="both"/>
        <w:rPr>
          <w:rFonts w:cs="Arial"/>
          <w:sz w:val="18"/>
          <w:szCs w:val="18"/>
          <w:lang w:val="en-GB"/>
        </w:rPr>
      </w:pPr>
    </w:p>
    <w:p w:rsidR="00D73F0A" w:rsidRPr="00D73F0A" w:rsidRDefault="00D73F0A" w:rsidP="00D73F0A">
      <w:pPr>
        <w:jc w:val="both"/>
        <w:rPr>
          <w:rFonts w:cs="Arial"/>
          <w:sz w:val="18"/>
          <w:szCs w:val="18"/>
          <w:lang w:val="en-GB"/>
        </w:rPr>
      </w:pPr>
      <w:r w:rsidRPr="00D73F0A">
        <w:rPr>
          <w:rFonts w:cs="Arial"/>
          <w:sz w:val="18"/>
          <w:szCs w:val="18"/>
          <w:lang w:val="en-GB"/>
        </w:rPr>
        <w:t>Education</w:t>
      </w:r>
    </w:p>
    <w:p w:rsidR="00D73F0A" w:rsidRPr="00D73F0A" w:rsidRDefault="00D73F0A" w:rsidP="00D73F0A">
      <w:pPr>
        <w:jc w:val="both"/>
        <w:rPr>
          <w:rFonts w:cs="Arial"/>
          <w:sz w:val="18"/>
          <w:szCs w:val="18"/>
          <w:lang w:val="en-GB"/>
        </w:rPr>
      </w:pPr>
      <w:r w:rsidRPr="00D73F0A">
        <w:rPr>
          <w:rFonts w:cs="Arial"/>
          <w:sz w:val="18"/>
          <w:szCs w:val="18"/>
          <w:lang w:val="en-GB"/>
        </w:rPr>
        <w:t xml:space="preserve">University: </w:t>
      </w:r>
      <w:proofErr w:type="spellStart"/>
      <w:r w:rsidRPr="00D73F0A">
        <w:rPr>
          <w:rFonts w:cs="Arial"/>
          <w:sz w:val="18"/>
          <w:szCs w:val="18"/>
          <w:lang w:val="en-GB"/>
        </w:rPr>
        <w:t>Radboud</w:t>
      </w:r>
      <w:proofErr w:type="spellEnd"/>
      <w:r w:rsidRPr="00D73F0A">
        <w:rPr>
          <w:rFonts w:cs="Arial"/>
          <w:sz w:val="18"/>
          <w:szCs w:val="18"/>
          <w:lang w:val="en-GB"/>
        </w:rPr>
        <w:t xml:space="preserve"> University Nijmegen </w:t>
      </w:r>
    </w:p>
    <w:p w:rsidR="00D73F0A" w:rsidRPr="00D73F0A" w:rsidRDefault="00D73F0A" w:rsidP="00D73F0A">
      <w:pPr>
        <w:jc w:val="both"/>
        <w:rPr>
          <w:rFonts w:cs="Arial"/>
          <w:sz w:val="18"/>
          <w:szCs w:val="18"/>
          <w:lang w:val="en-GB"/>
        </w:rPr>
      </w:pPr>
      <w:r w:rsidRPr="00D73F0A">
        <w:rPr>
          <w:rFonts w:cs="Arial"/>
          <w:sz w:val="18"/>
          <w:szCs w:val="18"/>
          <w:lang w:val="en-GB"/>
        </w:rPr>
        <w:t>Date (</w:t>
      </w:r>
      <w:proofErr w:type="spellStart"/>
      <w:r w:rsidRPr="00D73F0A">
        <w:rPr>
          <w:rFonts w:cs="Arial"/>
          <w:sz w:val="18"/>
          <w:szCs w:val="18"/>
          <w:lang w:val="en-GB"/>
        </w:rPr>
        <w:t>dd</w:t>
      </w:r>
      <w:proofErr w:type="spellEnd"/>
      <w:r w:rsidRPr="00D73F0A">
        <w:rPr>
          <w:rFonts w:cs="Arial"/>
          <w:sz w:val="18"/>
          <w:szCs w:val="18"/>
          <w:lang w:val="en-GB"/>
        </w:rPr>
        <w:t>/mm/</w:t>
      </w:r>
      <w:proofErr w:type="spellStart"/>
      <w:r w:rsidRPr="00D73F0A">
        <w:rPr>
          <w:rFonts w:cs="Arial"/>
          <w:sz w:val="18"/>
          <w:szCs w:val="18"/>
          <w:lang w:val="en-GB"/>
        </w:rPr>
        <w:t>yy</w:t>
      </w:r>
      <w:proofErr w:type="spellEnd"/>
      <w:r w:rsidRPr="00D73F0A">
        <w:rPr>
          <w:rFonts w:cs="Arial"/>
          <w:sz w:val="18"/>
          <w:szCs w:val="18"/>
          <w:lang w:val="en-GB"/>
        </w:rPr>
        <w:t>): 31/10/2000</w:t>
      </w:r>
    </w:p>
    <w:p w:rsidR="00D73F0A" w:rsidRPr="00D73F0A" w:rsidRDefault="00D73F0A" w:rsidP="00D73F0A">
      <w:pPr>
        <w:jc w:val="both"/>
        <w:rPr>
          <w:rFonts w:cs="Arial"/>
          <w:sz w:val="18"/>
          <w:szCs w:val="18"/>
          <w:lang w:val="en-GB"/>
        </w:rPr>
      </w:pPr>
      <w:r w:rsidRPr="00D73F0A">
        <w:rPr>
          <w:rFonts w:cs="Arial"/>
          <w:sz w:val="18"/>
          <w:szCs w:val="18"/>
          <w:lang w:val="en-GB"/>
        </w:rPr>
        <w:t>Study/main subject: Neuropsychology and Rehabilitation Psychology (MA)</w:t>
      </w:r>
    </w:p>
    <w:p w:rsidR="00D73F0A" w:rsidRPr="00D73F0A" w:rsidRDefault="00D73F0A" w:rsidP="00D73F0A">
      <w:pPr>
        <w:jc w:val="both"/>
        <w:rPr>
          <w:rFonts w:cs="Arial"/>
          <w:sz w:val="18"/>
          <w:szCs w:val="18"/>
          <w:lang w:val="en-GB"/>
        </w:rPr>
      </w:pPr>
    </w:p>
    <w:p w:rsidR="00D73F0A" w:rsidRPr="00D73F0A" w:rsidRDefault="00D73F0A" w:rsidP="00D73F0A">
      <w:pPr>
        <w:jc w:val="both"/>
        <w:rPr>
          <w:rFonts w:cs="Arial"/>
          <w:sz w:val="18"/>
          <w:szCs w:val="18"/>
          <w:lang w:val="en-GB"/>
        </w:rPr>
      </w:pPr>
      <w:r w:rsidRPr="00D73F0A">
        <w:rPr>
          <w:rFonts w:cs="Arial"/>
          <w:sz w:val="18"/>
          <w:szCs w:val="18"/>
          <w:lang w:val="en-GB"/>
        </w:rPr>
        <w:t>Doctorate/PhD</w:t>
      </w:r>
    </w:p>
    <w:p w:rsidR="00D73F0A" w:rsidRPr="00D73F0A" w:rsidRDefault="00D73F0A" w:rsidP="00D73F0A">
      <w:pPr>
        <w:jc w:val="both"/>
        <w:rPr>
          <w:rFonts w:cs="Arial"/>
          <w:sz w:val="18"/>
          <w:szCs w:val="18"/>
          <w:lang w:val="en-GB"/>
        </w:rPr>
      </w:pPr>
      <w:r w:rsidRPr="00D73F0A">
        <w:rPr>
          <w:rFonts w:cs="Arial"/>
          <w:sz w:val="18"/>
          <w:szCs w:val="18"/>
          <w:lang w:val="en-GB"/>
        </w:rPr>
        <w:t>University/College of Higher Education: University of Amsterdam</w:t>
      </w:r>
    </w:p>
    <w:p w:rsidR="00D73F0A" w:rsidRPr="00D73F0A" w:rsidRDefault="00D73F0A" w:rsidP="00D73F0A">
      <w:pPr>
        <w:jc w:val="both"/>
        <w:rPr>
          <w:rFonts w:cs="Arial"/>
          <w:sz w:val="18"/>
          <w:szCs w:val="18"/>
        </w:rPr>
      </w:pPr>
      <w:r w:rsidRPr="00D73F0A">
        <w:rPr>
          <w:rFonts w:cs="Arial"/>
          <w:sz w:val="18"/>
          <w:szCs w:val="18"/>
        </w:rPr>
        <w:t>Date: 18/11/2005 (Cum Laude)</w:t>
      </w:r>
    </w:p>
    <w:p w:rsidR="00D73F0A" w:rsidRPr="00FC7333" w:rsidRDefault="00D73F0A" w:rsidP="00D73F0A">
      <w:pPr>
        <w:jc w:val="both"/>
        <w:rPr>
          <w:rFonts w:cs="Arial"/>
          <w:szCs w:val="20"/>
          <w:lang w:val="en-GB"/>
        </w:rPr>
      </w:pPr>
      <w:r w:rsidRPr="00D73F0A">
        <w:rPr>
          <w:rFonts w:cs="Arial"/>
          <w:sz w:val="18"/>
          <w:szCs w:val="18"/>
          <w:lang w:val="en-GB"/>
        </w:rPr>
        <w:t>Title of thesis: Self-regulation in pathological gambling and related disorders: A neurocognitive and psychophysiological investigation</w:t>
      </w:r>
    </w:p>
    <w:p w:rsidR="00D73F0A" w:rsidRDefault="00D73F0A" w:rsidP="00D73F0A">
      <w:pPr>
        <w:shd w:val="clear" w:color="auto" w:fill="FFFFFF"/>
        <w:spacing w:line="240" w:lineRule="auto"/>
        <w:contextualSpacing w:val="0"/>
        <w:rPr>
          <w:rFonts w:eastAsia="Times New Roman" w:cs="Arial"/>
          <w:color w:val="3B3B3B"/>
          <w:sz w:val="18"/>
          <w:szCs w:val="18"/>
          <w:lang w:eastAsia="nl-NL"/>
        </w:rPr>
      </w:pPr>
    </w:p>
    <w:p w:rsidR="00D73F0A" w:rsidRDefault="00D73F0A" w:rsidP="00D73F0A">
      <w:pPr>
        <w:pStyle w:val="Lijstalinea"/>
        <w:numPr>
          <w:ilvl w:val="0"/>
          <w:numId w:val="21"/>
        </w:numPr>
        <w:shd w:val="clear" w:color="auto" w:fill="FFFFFF"/>
        <w:spacing w:line="240" w:lineRule="auto"/>
        <w:contextualSpacing w:val="0"/>
        <w:rPr>
          <w:rFonts w:eastAsia="Times New Roman" w:cs="Arial"/>
          <w:i/>
          <w:color w:val="3B3B3B"/>
          <w:sz w:val="18"/>
          <w:szCs w:val="18"/>
          <w:lang w:eastAsia="nl-NL"/>
        </w:rPr>
      </w:pPr>
      <w:r w:rsidRPr="00D73F0A">
        <w:rPr>
          <w:rFonts w:eastAsia="Times New Roman" w:cs="Arial"/>
          <w:i/>
          <w:color w:val="3B3B3B"/>
          <w:sz w:val="18"/>
          <w:szCs w:val="18"/>
          <w:lang w:eastAsia="nl-NL"/>
        </w:rPr>
        <w:t>Serge Walvoort</w:t>
      </w:r>
    </w:p>
    <w:p w:rsidR="00D73F0A" w:rsidRDefault="00D73F0A" w:rsidP="00D73F0A">
      <w:pPr>
        <w:rPr>
          <w:rFonts w:cs="Arial"/>
          <w:sz w:val="18"/>
          <w:szCs w:val="18"/>
        </w:rPr>
      </w:pPr>
      <w:r w:rsidRPr="00D73F0A">
        <w:rPr>
          <w:rFonts w:cs="Arial"/>
          <w:sz w:val="18"/>
          <w:szCs w:val="18"/>
        </w:rPr>
        <w:t>Serge Walvoort, opgeleid als orthopedagoog, heeft na zijn registratie als GZ-psycholoog bij de kinder- en jeugdpsychiatrie van Reinier van Arkel in Vught gewerkt. Sinds 2008 is hij werkzaam bij Vincent van Gogh voor geestelijke gezondheidszorg te Venray, waar hij startte met de specialistische opleiding tot klinisch neuropsycholoog die hij in 2012 heeft afgerond. Tijdens deze opleiding werd de basis</w:t>
      </w:r>
      <w:r w:rsidRPr="00D73F0A">
        <w:rPr>
          <w:rFonts w:cs="Arial"/>
          <w:sz w:val="18"/>
          <w:szCs w:val="18"/>
          <w:lang w:eastAsia="nl-NL"/>
        </w:rPr>
        <w:t xml:space="preserve"> gelegd voor het onderzoek dat heeft geresulteerd in het proefschrift . The </w:t>
      </w:r>
      <w:proofErr w:type="spellStart"/>
      <w:r w:rsidRPr="00D73F0A">
        <w:rPr>
          <w:rFonts w:cs="Arial"/>
          <w:sz w:val="18"/>
          <w:szCs w:val="18"/>
          <w:lang w:eastAsia="nl-NL"/>
        </w:rPr>
        <w:t>neuropsychology</w:t>
      </w:r>
      <w:proofErr w:type="spellEnd"/>
      <w:r w:rsidRPr="00D73F0A">
        <w:rPr>
          <w:rFonts w:cs="Arial"/>
          <w:sz w:val="18"/>
          <w:szCs w:val="18"/>
          <w:lang w:eastAsia="nl-NL"/>
        </w:rPr>
        <w:t xml:space="preserve"> of alcohol </w:t>
      </w:r>
      <w:proofErr w:type="spellStart"/>
      <w:r w:rsidRPr="00D73F0A">
        <w:rPr>
          <w:rFonts w:cs="Arial"/>
          <w:sz w:val="18"/>
          <w:szCs w:val="18"/>
          <w:lang w:eastAsia="nl-NL"/>
        </w:rPr>
        <w:t>use</w:t>
      </w:r>
      <w:proofErr w:type="spellEnd"/>
      <w:r w:rsidRPr="00D73F0A">
        <w:rPr>
          <w:rFonts w:cs="Arial"/>
          <w:sz w:val="18"/>
          <w:szCs w:val="18"/>
          <w:lang w:eastAsia="nl-NL"/>
        </w:rPr>
        <w:t xml:space="preserve"> disorder. A </w:t>
      </w:r>
      <w:proofErr w:type="spellStart"/>
      <w:r w:rsidRPr="00D73F0A">
        <w:rPr>
          <w:rFonts w:cs="Arial"/>
          <w:sz w:val="18"/>
          <w:szCs w:val="18"/>
          <w:lang w:eastAsia="nl-NL"/>
        </w:rPr>
        <w:t>multimethod</w:t>
      </w:r>
      <w:proofErr w:type="spellEnd"/>
      <w:r w:rsidRPr="00D73F0A">
        <w:rPr>
          <w:rFonts w:cs="Arial"/>
          <w:sz w:val="18"/>
          <w:szCs w:val="18"/>
          <w:lang w:eastAsia="nl-NL"/>
        </w:rPr>
        <w:t xml:space="preserve"> </w:t>
      </w:r>
      <w:proofErr w:type="spellStart"/>
      <w:r w:rsidRPr="00D73F0A">
        <w:rPr>
          <w:rFonts w:cs="Arial"/>
          <w:sz w:val="18"/>
          <w:szCs w:val="18"/>
          <w:lang w:eastAsia="nl-NL"/>
        </w:rPr>
        <w:t>evaluation</w:t>
      </w:r>
      <w:proofErr w:type="spellEnd"/>
      <w:r w:rsidRPr="00D73F0A">
        <w:rPr>
          <w:rFonts w:cs="Arial"/>
          <w:sz w:val="18"/>
          <w:szCs w:val="18"/>
          <w:lang w:eastAsia="nl-NL"/>
        </w:rPr>
        <w:t xml:space="preserve"> of </w:t>
      </w:r>
      <w:proofErr w:type="spellStart"/>
      <w:r w:rsidRPr="00D73F0A">
        <w:rPr>
          <w:rFonts w:cs="Arial"/>
          <w:sz w:val="18"/>
          <w:szCs w:val="18"/>
          <w:lang w:eastAsia="nl-NL"/>
        </w:rPr>
        <w:t>cognition</w:t>
      </w:r>
      <w:proofErr w:type="spellEnd"/>
      <w:r w:rsidRPr="00D73F0A">
        <w:rPr>
          <w:rFonts w:cs="Arial"/>
          <w:sz w:val="18"/>
          <w:szCs w:val="18"/>
          <w:lang w:eastAsia="nl-NL"/>
        </w:rPr>
        <w:t xml:space="preserve"> </w:t>
      </w:r>
      <w:proofErr w:type="spellStart"/>
      <w:r w:rsidRPr="00D73F0A">
        <w:rPr>
          <w:rFonts w:cs="Arial"/>
          <w:sz w:val="18"/>
          <w:szCs w:val="18"/>
          <w:lang w:eastAsia="nl-NL"/>
        </w:rPr>
        <w:t>and</w:t>
      </w:r>
      <w:proofErr w:type="spellEnd"/>
      <w:r w:rsidRPr="00D73F0A">
        <w:rPr>
          <w:rFonts w:cs="Arial"/>
          <w:sz w:val="18"/>
          <w:szCs w:val="18"/>
          <w:lang w:eastAsia="nl-NL"/>
        </w:rPr>
        <w:t xml:space="preserve"> </w:t>
      </w:r>
      <w:proofErr w:type="spellStart"/>
      <w:r w:rsidRPr="00D73F0A">
        <w:rPr>
          <w:rFonts w:cs="Arial"/>
          <w:sz w:val="18"/>
          <w:szCs w:val="18"/>
          <w:lang w:eastAsia="nl-NL"/>
        </w:rPr>
        <w:t>illness</w:t>
      </w:r>
      <w:proofErr w:type="spellEnd"/>
      <w:r w:rsidRPr="00D73F0A">
        <w:rPr>
          <w:rFonts w:cs="Arial"/>
          <w:sz w:val="18"/>
          <w:szCs w:val="18"/>
          <w:lang w:eastAsia="nl-NL"/>
        </w:rPr>
        <w:t xml:space="preserve"> </w:t>
      </w:r>
      <w:proofErr w:type="spellStart"/>
      <w:r w:rsidRPr="00D73F0A">
        <w:rPr>
          <w:rFonts w:cs="Arial"/>
          <w:sz w:val="18"/>
          <w:szCs w:val="18"/>
          <w:lang w:eastAsia="nl-NL"/>
        </w:rPr>
        <w:t>insight</w:t>
      </w:r>
      <w:proofErr w:type="spellEnd"/>
      <w:r w:rsidRPr="00D73F0A">
        <w:rPr>
          <w:rFonts w:cs="Arial"/>
          <w:sz w:val="18"/>
          <w:szCs w:val="18"/>
          <w:lang w:eastAsia="nl-NL"/>
        </w:rPr>
        <w:t xml:space="preserve">. Hij is sinds 2015 werkzaam als specialist manager bij het Topklinisch Korsakov Centrum voor </w:t>
      </w:r>
      <w:proofErr w:type="spellStart"/>
      <w:r w:rsidRPr="00D73F0A">
        <w:rPr>
          <w:rFonts w:cs="Arial"/>
          <w:sz w:val="18"/>
          <w:szCs w:val="18"/>
          <w:lang w:eastAsia="nl-NL"/>
        </w:rPr>
        <w:t>alcoholgerelateerde</w:t>
      </w:r>
      <w:proofErr w:type="spellEnd"/>
      <w:r w:rsidRPr="00D73F0A">
        <w:rPr>
          <w:rFonts w:cs="Arial"/>
          <w:sz w:val="18"/>
          <w:szCs w:val="18"/>
          <w:lang w:eastAsia="nl-NL"/>
        </w:rPr>
        <w:t xml:space="preserve"> cognitieve stoornissen van Vincent van Gogh in Venray. Zijn werkzaamheden bestaan uit patiëntenzorg, toegepast wetenschappelijk onderzoek, lesgeven, superviseren en management. Tevens is hij lid van de wetenschappelijke commissie van NISPA en werkt hij </w:t>
      </w:r>
      <w:proofErr w:type="spellStart"/>
      <w:r w:rsidRPr="00D73F0A">
        <w:rPr>
          <w:rFonts w:cs="Arial"/>
          <w:sz w:val="18"/>
          <w:szCs w:val="18"/>
          <w:lang w:eastAsia="nl-NL"/>
        </w:rPr>
        <w:t>ism</w:t>
      </w:r>
      <w:proofErr w:type="spellEnd"/>
      <w:r w:rsidRPr="00D73F0A">
        <w:rPr>
          <w:rFonts w:cs="Arial"/>
          <w:sz w:val="18"/>
          <w:szCs w:val="18"/>
          <w:lang w:eastAsia="nl-NL"/>
        </w:rPr>
        <w:t xml:space="preserve"> met het Korsakov Kennis Centrum aan een zorgprogramma voor cliënten met het syndroom van Korsakov. Daarnaast is hij als praktijkopleider klinische neuropsychologie verbonden aan Huize Padua, GGZ Oost-Brabant in Boekel.</w:t>
      </w:r>
      <w:r>
        <w:rPr>
          <w:rFonts w:cs="Arial"/>
          <w:sz w:val="18"/>
          <w:szCs w:val="18"/>
        </w:rPr>
        <w:t xml:space="preserve"> </w:t>
      </w:r>
    </w:p>
    <w:p w:rsidR="00D73F0A" w:rsidRDefault="00D73F0A" w:rsidP="00D73F0A">
      <w:pPr>
        <w:rPr>
          <w:rFonts w:cs="Arial"/>
          <w:sz w:val="18"/>
          <w:szCs w:val="18"/>
        </w:rPr>
      </w:pPr>
    </w:p>
    <w:p w:rsidR="00D73F0A" w:rsidRDefault="00D73F0A" w:rsidP="00D73F0A">
      <w:pPr>
        <w:rPr>
          <w:rFonts w:cs="Arial"/>
          <w:sz w:val="18"/>
          <w:szCs w:val="18"/>
        </w:rPr>
      </w:pPr>
    </w:p>
    <w:p w:rsidR="00D73F0A" w:rsidRDefault="00D73F0A" w:rsidP="00D73F0A">
      <w:pPr>
        <w:pStyle w:val="Lijstalinea"/>
        <w:numPr>
          <w:ilvl w:val="0"/>
          <w:numId w:val="21"/>
        </w:numPr>
        <w:rPr>
          <w:rFonts w:cs="Arial"/>
          <w:i/>
          <w:sz w:val="18"/>
          <w:szCs w:val="18"/>
        </w:rPr>
      </w:pPr>
      <w:r w:rsidRPr="00D73F0A">
        <w:rPr>
          <w:rFonts w:cs="Arial"/>
          <w:i/>
          <w:sz w:val="18"/>
          <w:szCs w:val="18"/>
        </w:rPr>
        <w:t>Jeroen Staudt</w:t>
      </w:r>
    </w:p>
    <w:p w:rsidR="00D73F0A" w:rsidRPr="00D73F0A" w:rsidRDefault="00D73F0A" w:rsidP="00D73F0A">
      <w:pPr>
        <w:pStyle w:val="Lijstalinea"/>
        <w:ind w:left="0"/>
        <w:jc w:val="both"/>
        <w:rPr>
          <w:rFonts w:cs="Arial"/>
          <w:sz w:val="18"/>
          <w:szCs w:val="18"/>
        </w:rPr>
      </w:pPr>
      <w:r w:rsidRPr="00D73F0A">
        <w:rPr>
          <w:rFonts w:cs="Arial"/>
          <w:sz w:val="18"/>
          <w:szCs w:val="18"/>
        </w:rPr>
        <w:t xml:space="preserve">2007 – 2010 : werkzaam als behandelcoördinator bij </w:t>
      </w:r>
      <w:proofErr w:type="spellStart"/>
      <w:r w:rsidRPr="00D73F0A">
        <w:rPr>
          <w:rFonts w:cs="Arial"/>
          <w:sz w:val="18"/>
          <w:szCs w:val="18"/>
        </w:rPr>
        <w:t>Rentray</w:t>
      </w:r>
      <w:proofErr w:type="spellEnd"/>
      <w:r w:rsidRPr="00D73F0A">
        <w:rPr>
          <w:rFonts w:cs="Arial"/>
          <w:sz w:val="18"/>
          <w:szCs w:val="18"/>
        </w:rPr>
        <w:t>, instelling voor justitiële jeugdzorg</w:t>
      </w:r>
    </w:p>
    <w:p w:rsidR="00D73F0A" w:rsidRPr="00D73F0A" w:rsidRDefault="00D73F0A" w:rsidP="00D73F0A">
      <w:pPr>
        <w:pStyle w:val="Lijstalinea"/>
        <w:ind w:left="0"/>
        <w:jc w:val="both"/>
        <w:rPr>
          <w:rFonts w:cs="Arial"/>
          <w:sz w:val="18"/>
          <w:szCs w:val="18"/>
        </w:rPr>
      </w:pPr>
      <w:r w:rsidRPr="00D73F0A">
        <w:rPr>
          <w:rFonts w:cs="Arial"/>
          <w:sz w:val="18"/>
          <w:szCs w:val="18"/>
        </w:rPr>
        <w:t xml:space="preserve">2010 – 2014: werkzaam bij </w:t>
      </w:r>
      <w:proofErr w:type="spellStart"/>
      <w:r w:rsidRPr="00D73F0A">
        <w:rPr>
          <w:rFonts w:cs="Arial"/>
          <w:sz w:val="18"/>
          <w:szCs w:val="18"/>
        </w:rPr>
        <w:t>Trajectum</w:t>
      </w:r>
      <w:proofErr w:type="spellEnd"/>
      <w:r w:rsidRPr="00D73F0A">
        <w:rPr>
          <w:rFonts w:cs="Arial"/>
          <w:sz w:val="18"/>
          <w:szCs w:val="18"/>
        </w:rPr>
        <w:t xml:space="preserve"> als behandelcoördinator/GZ-psycholoog</w:t>
      </w:r>
    </w:p>
    <w:p w:rsidR="00D73F0A" w:rsidRPr="00D73F0A" w:rsidRDefault="00D73F0A" w:rsidP="00D73F0A">
      <w:pPr>
        <w:pStyle w:val="Lijstalinea"/>
        <w:ind w:left="0"/>
        <w:jc w:val="both"/>
        <w:rPr>
          <w:rFonts w:cs="Arial"/>
          <w:sz w:val="18"/>
          <w:szCs w:val="18"/>
        </w:rPr>
      </w:pPr>
      <w:r w:rsidRPr="00D73F0A">
        <w:rPr>
          <w:rFonts w:cs="Arial"/>
          <w:sz w:val="18"/>
          <w:szCs w:val="18"/>
        </w:rPr>
        <w:t xml:space="preserve">2014 – heden: werkzaam bij </w:t>
      </w:r>
      <w:proofErr w:type="spellStart"/>
      <w:r w:rsidRPr="00D73F0A">
        <w:rPr>
          <w:rFonts w:cs="Arial"/>
          <w:sz w:val="18"/>
          <w:szCs w:val="18"/>
        </w:rPr>
        <w:t>Tactus</w:t>
      </w:r>
      <w:proofErr w:type="spellEnd"/>
      <w:r w:rsidRPr="00D73F0A">
        <w:rPr>
          <w:rFonts w:cs="Arial"/>
          <w:sz w:val="18"/>
          <w:szCs w:val="18"/>
        </w:rPr>
        <w:t xml:space="preserve"> Verslavingszorg als regiebehandelaar en GZ-psycholoog i.o. klinisch neuropsycholoog</w:t>
      </w:r>
    </w:p>
    <w:p w:rsidR="00D73F0A" w:rsidRPr="00D73F0A" w:rsidRDefault="00D73F0A" w:rsidP="00D73F0A">
      <w:pPr>
        <w:pStyle w:val="Lijstalinea"/>
        <w:ind w:left="284"/>
        <w:jc w:val="both"/>
        <w:rPr>
          <w:rFonts w:cs="Arial"/>
          <w:sz w:val="18"/>
          <w:szCs w:val="18"/>
        </w:rPr>
      </w:pPr>
    </w:p>
    <w:p w:rsidR="00D73F0A" w:rsidRPr="00D73F0A" w:rsidRDefault="00D73F0A" w:rsidP="00D73F0A">
      <w:pPr>
        <w:jc w:val="both"/>
        <w:rPr>
          <w:rFonts w:cs="Arial"/>
          <w:sz w:val="18"/>
          <w:szCs w:val="18"/>
        </w:rPr>
      </w:pPr>
      <w:r w:rsidRPr="00D73F0A">
        <w:rPr>
          <w:rFonts w:cs="Arial"/>
          <w:sz w:val="18"/>
          <w:szCs w:val="18"/>
        </w:rPr>
        <w:t>Abstract lezing</w:t>
      </w:r>
    </w:p>
    <w:p w:rsidR="00D73F0A" w:rsidRPr="00D73F0A" w:rsidRDefault="00D73F0A" w:rsidP="00D73F0A">
      <w:pPr>
        <w:jc w:val="both"/>
        <w:rPr>
          <w:rFonts w:cs="Arial"/>
          <w:sz w:val="18"/>
          <w:szCs w:val="18"/>
        </w:rPr>
      </w:pPr>
      <w:r w:rsidRPr="00D73F0A">
        <w:rPr>
          <w:rFonts w:cs="Arial"/>
          <w:sz w:val="18"/>
          <w:szCs w:val="18"/>
        </w:rPr>
        <w:t xml:space="preserve">Hoe krijgt neuropsychologische zorg vorm binnen de verslavingszorg vanuit het </w:t>
      </w:r>
      <w:proofErr w:type="spellStart"/>
      <w:r w:rsidRPr="00D73F0A">
        <w:rPr>
          <w:rFonts w:cs="Arial"/>
          <w:sz w:val="18"/>
          <w:szCs w:val="18"/>
        </w:rPr>
        <w:t>scientist</w:t>
      </w:r>
      <w:proofErr w:type="spellEnd"/>
      <w:r w:rsidRPr="00D73F0A">
        <w:rPr>
          <w:rFonts w:cs="Arial"/>
          <w:sz w:val="18"/>
          <w:szCs w:val="18"/>
        </w:rPr>
        <w:t xml:space="preserve"> </w:t>
      </w:r>
      <w:proofErr w:type="spellStart"/>
      <w:r w:rsidRPr="00D73F0A">
        <w:rPr>
          <w:rFonts w:cs="Arial"/>
          <w:sz w:val="18"/>
          <w:szCs w:val="18"/>
        </w:rPr>
        <w:t>practioner</w:t>
      </w:r>
      <w:proofErr w:type="spellEnd"/>
      <w:r w:rsidRPr="00D73F0A">
        <w:rPr>
          <w:rFonts w:cs="Arial"/>
          <w:sz w:val="18"/>
          <w:szCs w:val="18"/>
        </w:rPr>
        <w:t xml:space="preserve"> model? Een toespraak waarin wordt uitgelegd welk neurowetenschappelijk onderzoek momenteel wordt uitgevoerd, hoe wetenschappelijke inzichten worden vertaald naar ‘best </w:t>
      </w:r>
      <w:proofErr w:type="spellStart"/>
      <w:r w:rsidRPr="00D73F0A">
        <w:rPr>
          <w:rFonts w:cs="Arial"/>
          <w:sz w:val="18"/>
          <w:szCs w:val="18"/>
        </w:rPr>
        <w:t>practice</w:t>
      </w:r>
      <w:proofErr w:type="spellEnd"/>
      <w:r w:rsidRPr="00D73F0A">
        <w:rPr>
          <w:rFonts w:cs="Arial"/>
          <w:sz w:val="18"/>
          <w:szCs w:val="18"/>
        </w:rPr>
        <w:t xml:space="preserve">’ diagnostiek en wat de specifieke bijdrage hiervan is in de behandeling van patiënten met complexe (neuro)pathologische ziektebeelden. Afgesloten wordt met een blik op de nabije toekomst waarin de neuropsychologische zorg een belangrijke bijdrage kan leveren aan het vergroten van de kwaliteit van leven van patiënten door </w:t>
      </w:r>
      <w:proofErr w:type="spellStart"/>
      <w:r w:rsidRPr="00D73F0A">
        <w:rPr>
          <w:rFonts w:cs="Arial"/>
          <w:sz w:val="18"/>
          <w:szCs w:val="18"/>
        </w:rPr>
        <w:t>neuropsychotherapeutische</w:t>
      </w:r>
      <w:proofErr w:type="spellEnd"/>
      <w:r w:rsidRPr="00D73F0A">
        <w:rPr>
          <w:rFonts w:cs="Arial"/>
          <w:sz w:val="18"/>
          <w:szCs w:val="18"/>
        </w:rPr>
        <w:t xml:space="preserve"> en mediërende behandeling.   </w:t>
      </w:r>
    </w:p>
    <w:p w:rsidR="00D73F0A" w:rsidRDefault="00D73F0A" w:rsidP="00D73F0A">
      <w:pPr>
        <w:widowControl w:val="0"/>
        <w:autoSpaceDE w:val="0"/>
        <w:spacing w:line="360" w:lineRule="auto"/>
        <w:jc w:val="both"/>
        <w:rPr>
          <w:rFonts w:cs="Arial"/>
          <w:color w:val="000000"/>
          <w:szCs w:val="20"/>
        </w:rPr>
      </w:pPr>
    </w:p>
    <w:p w:rsidR="00D73F0A" w:rsidRPr="00D73F0A" w:rsidRDefault="00D73F0A" w:rsidP="00D73F0A">
      <w:pPr>
        <w:widowControl w:val="0"/>
        <w:autoSpaceDE w:val="0"/>
        <w:spacing w:line="360" w:lineRule="auto"/>
        <w:ind w:left="284"/>
        <w:jc w:val="both"/>
        <w:rPr>
          <w:rFonts w:cs="Arial"/>
          <w:sz w:val="18"/>
          <w:szCs w:val="18"/>
          <w:lang w:val="en-US"/>
        </w:rPr>
      </w:pPr>
      <w:r w:rsidRPr="00D73F0A">
        <w:rPr>
          <w:rFonts w:cs="Arial"/>
          <w:color w:val="000000"/>
          <w:sz w:val="18"/>
          <w:szCs w:val="18"/>
        </w:rPr>
        <w:t xml:space="preserve">Gebruikte literatuur voor lezing </w:t>
      </w:r>
    </w:p>
    <w:p w:rsidR="00D73F0A" w:rsidRPr="00D73F0A" w:rsidRDefault="00D73F0A" w:rsidP="00D73F0A">
      <w:pPr>
        <w:pStyle w:val="Lijstalinea"/>
        <w:widowControl w:val="0"/>
        <w:numPr>
          <w:ilvl w:val="0"/>
          <w:numId w:val="22"/>
        </w:numPr>
        <w:autoSpaceDE w:val="0"/>
        <w:spacing w:line="360" w:lineRule="auto"/>
        <w:jc w:val="both"/>
        <w:rPr>
          <w:rFonts w:cs="Arial"/>
          <w:sz w:val="16"/>
          <w:szCs w:val="16"/>
          <w:lang w:val="en-US"/>
        </w:rPr>
      </w:pPr>
      <w:proofErr w:type="spellStart"/>
      <w:r w:rsidRPr="00D73F0A">
        <w:rPr>
          <w:rFonts w:cs="Arial"/>
          <w:sz w:val="16"/>
          <w:szCs w:val="16"/>
          <w:lang w:val="en-US"/>
        </w:rPr>
        <w:t>Aharonovich</w:t>
      </w:r>
      <w:proofErr w:type="spellEnd"/>
      <w:r w:rsidRPr="00D73F0A">
        <w:rPr>
          <w:rFonts w:cs="Arial"/>
          <w:sz w:val="16"/>
          <w:szCs w:val="16"/>
          <w:lang w:val="en-US"/>
        </w:rPr>
        <w:t xml:space="preserve">, E., </w:t>
      </w:r>
      <w:proofErr w:type="spellStart"/>
      <w:r w:rsidRPr="00D73F0A">
        <w:rPr>
          <w:rFonts w:cs="Arial"/>
          <w:sz w:val="16"/>
          <w:szCs w:val="16"/>
          <w:lang w:val="en-US"/>
        </w:rPr>
        <w:t>Hasin</w:t>
      </w:r>
      <w:proofErr w:type="spellEnd"/>
      <w:r w:rsidRPr="00D73F0A">
        <w:rPr>
          <w:rFonts w:cs="Arial"/>
          <w:sz w:val="16"/>
          <w:szCs w:val="16"/>
          <w:lang w:val="en-US"/>
        </w:rPr>
        <w:t xml:space="preserve">, D. S., Brooks, A. C., Liu, X., </w:t>
      </w:r>
      <w:proofErr w:type="spellStart"/>
      <w:r w:rsidRPr="00D73F0A">
        <w:rPr>
          <w:rFonts w:cs="Arial"/>
          <w:sz w:val="16"/>
          <w:szCs w:val="16"/>
          <w:lang w:val="en-US"/>
        </w:rPr>
        <w:t>Bisaga</w:t>
      </w:r>
      <w:proofErr w:type="spellEnd"/>
      <w:r w:rsidRPr="00D73F0A">
        <w:rPr>
          <w:rFonts w:cs="Arial"/>
          <w:sz w:val="16"/>
          <w:szCs w:val="16"/>
          <w:lang w:val="en-US"/>
        </w:rPr>
        <w:t xml:space="preserve">, A., &amp; </w:t>
      </w:r>
      <w:proofErr w:type="spellStart"/>
      <w:r w:rsidRPr="00D73F0A">
        <w:rPr>
          <w:rFonts w:cs="Arial"/>
          <w:sz w:val="16"/>
          <w:szCs w:val="16"/>
          <w:lang w:val="en-US"/>
        </w:rPr>
        <w:t>Nunes</w:t>
      </w:r>
      <w:proofErr w:type="spellEnd"/>
      <w:r w:rsidRPr="00D73F0A">
        <w:rPr>
          <w:rFonts w:cs="Arial"/>
          <w:sz w:val="16"/>
          <w:szCs w:val="16"/>
          <w:lang w:val="en-US"/>
        </w:rPr>
        <w:t xml:space="preserve">, E. V. (2006). Cognitive deficits predict low treatment retention in cocaine dependent patients. </w:t>
      </w:r>
      <w:r w:rsidRPr="00D73F0A">
        <w:rPr>
          <w:rFonts w:cs="Arial"/>
          <w:i/>
          <w:iCs/>
          <w:sz w:val="16"/>
          <w:szCs w:val="16"/>
          <w:lang w:val="en-US"/>
        </w:rPr>
        <w:t>Drug and Alcohol Dependence</w:t>
      </w:r>
      <w:r w:rsidRPr="00D73F0A">
        <w:rPr>
          <w:rFonts w:cs="Arial"/>
          <w:sz w:val="16"/>
          <w:szCs w:val="16"/>
          <w:lang w:val="en-US"/>
        </w:rPr>
        <w:t>. https://doi.org/10.1016/j.drugalcdep.2005.08.003</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Bates, M. E., </w:t>
      </w:r>
      <w:proofErr w:type="spellStart"/>
      <w:r w:rsidRPr="00D73F0A">
        <w:rPr>
          <w:rFonts w:cs="Arial"/>
          <w:sz w:val="16"/>
          <w:szCs w:val="16"/>
          <w:lang w:val="en-US"/>
        </w:rPr>
        <w:t>Buckman</w:t>
      </w:r>
      <w:proofErr w:type="spellEnd"/>
      <w:r w:rsidRPr="00D73F0A">
        <w:rPr>
          <w:rFonts w:cs="Arial"/>
          <w:sz w:val="16"/>
          <w:szCs w:val="16"/>
          <w:lang w:val="en-US"/>
        </w:rPr>
        <w:t xml:space="preserve">, J. F., &amp; Nguyen, T. T. (2013). A role for cognitive rehabilitation in increasing the effectiveness of treatment for alcohol use disorders. </w:t>
      </w:r>
      <w:r w:rsidRPr="00D73F0A">
        <w:rPr>
          <w:rFonts w:cs="Arial"/>
          <w:i/>
          <w:iCs/>
          <w:sz w:val="16"/>
          <w:szCs w:val="16"/>
          <w:lang w:val="en-US"/>
        </w:rPr>
        <w:t>Neuropsychology Review</w:t>
      </w:r>
      <w:r w:rsidRPr="00D73F0A">
        <w:rPr>
          <w:rFonts w:cs="Arial"/>
          <w:sz w:val="16"/>
          <w:szCs w:val="16"/>
          <w:lang w:val="en-US"/>
        </w:rPr>
        <w:t>. https://doi.org/10.1007/s11065-013-9228-3</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Bates, M. E., </w:t>
      </w:r>
      <w:proofErr w:type="spellStart"/>
      <w:r w:rsidRPr="00D73F0A">
        <w:rPr>
          <w:rFonts w:cs="Arial"/>
          <w:sz w:val="16"/>
          <w:szCs w:val="16"/>
          <w:lang w:val="en-US"/>
        </w:rPr>
        <w:t>Pawlak</w:t>
      </w:r>
      <w:proofErr w:type="spellEnd"/>
      <w:r w:rsidRPr="00D73F0A">
        <w:rPr>
          <w:rFonts w:cs="Arial"/>
          <w:sz w:val="16"/>
          <w:szCs w:val="16"/>
          <w:lang w:val="en-US"/>
        </w:rPr>
        <w:t xml:space="preserve">, A. P., </w:t>
      </w:r>
      <w:proofErr w:type="spellStart"/>
      <w:r w:rsidRPr="00D73F0A">
        <w:rPr>
          <w:rFonts w:cs="Arial"/>
          <w:sz w:val="16"/>
          <w:szCs w:val="16"/>
          <w:lang w:val="en-US"/>
        </w:rPr>
        <w:t>Tonigan</w:t>
      </w:r>
      <w:proofErr w:type="spellEnd"/>
      <w:r w:rsidRPr="00D73F0A">
        <w:rPr>
          <w:rFonts w:cs="Arial"/>
          <w:sz w:val="16"/>
          <w:szCs w:val="16"/>
          <w:lang w:val="en-US"/>
        </w:rPr>
        <w:t xml:space="preserve">, J. S., &amp; </w:t>
      </w:r>
      <w:proofErr w:type="spellStart"/>
      <w:r w:rsidRPr="00D73F0A">
        <w:rPr>
          <w:rFonts w:cs="Arial"/>
          <w:sz w:val="16"/>
          <w:szCs w:val="16"/>
          <w:lang w:val="en-US"/>
        </w:rPr>
        <w:t>Buckman</w:t>
      </w:r>
      <w:proofErr w:type="spellEnd"/>
      <w:r w:rsidRPr="00D73F0A">
        <w:rPr>
          <w:rFonts w:cs="Arial"/>
          <w:sz w:val="16"/>
          <w:szCs w:val="16"/>
          <w:lang w:val="en-US"/>
        </w:rPr>
        <w:t xml:space="preserve">, J. F. (2006). Cognitive impairment influences drinking outcome </w:t>
      </w:r>
      <w:r w:rsidRPr="00D73F0A">
        <w:rPr>
          <w:rFonts w:cs="Arial"/>
          <w:sz w:val="16"/>
          <w:szCs w:val="16"/>
          <w:lang w:val="en-US"/>
        </w:rPr>
        <w:lastRenderedPageBreak/>
        <w:t xml:space="preserve">by altering therapeutic mechanisms of change. </w:t>
      </w:r>
      <w:r w:rsidRPr="00D73F0A">
        <w:rPr>
          <w:rFonts w:cs="Arial"/>
          <w:i/>
          <w:iCs/>
          <w:sz w:val="16"/>
          <w:szCs w:val="16"/>
          <w:lang w:val="en-US"/>
        </w:rPr>
        <w:t>Psychology of Addictive Behaviors</w:t>
      </w:r>
      <w:r w:rsidRPr="00D73F0A">
        <w:rPr>
          <w:rFonts w:cs="Arial"/>
          <w:sz w:val="16"/>
          <w:szCs w:val="16"/>
          <w:lang w:val="en-US"/>
        </w:rPr>
        <w:t>. https://doi.org/10.1037/0893-164X.20.3.241</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Borlikova</w:t>
      </w:r>
      <w:proofErr w:type="spellEnd"/>
      <w:r w:rsidRPr="00D73F0A">
        <w:rPr>
          <w:rFonts w:cs="Arial"/>
          <w:sz w:val="16"/>
          <w:szCs w:val="16"/>
          <w:lang w:val="en-US"/>
        </w:rPr>
        <w:t xml:space="preserve">, G. G., </w:t>
      </w:r>
      <w:proofErr w:type="spellStart"/>
      <w:r w:rsidRPr="00D73F0A">
        <w:rPr>
          <w:rFonts w:cs="Arial"/>
          <w:sz w:val="16"/>
          <w:szCs w:val="16"/>
          <w:lang w:val="en-US"/>
        </w:rPr>
        <w:t>Elbers</w:t>
      </w:r>
      <w:proofErr w:type="spellEnd"/>
      <w:r w:rsidRPr="00D73F0A">
        <w:rPr>
          <w:rFonts w:cs="Arial"/>
          <w:sz w:val="16"/>
          <w:szCs w:val="16"/>
          <w:lang w:val="en-US"/>
        </w:rPr>
        <w:t xml:space="preserve">, N. A., &amp; Stephens, D. N. (2006). Repeated withdrawal from ethanol spares contextual fear conditioning and spatial learning but impairs negative patterning and induces over-responding: Evidence for effect on frontal cortical but not hippocampal function? </w:t>
      </w:r>
      <w:r w:rsidRPr="00D73F0A">
        <w:rPr>
          <w:rFonts w:cs="Arial"/>
          <w:i/>
          <w:iCs/>
          <w:sz w:val="16"/>
          <w:szCs w:val="16"/>
          <w:lang w:val="en-US"/>
        </w:rPr>
        <w:t>European Journal of Neuroscience</w:t>
      </w:r>
      <w:r w:rsidRPr="00D73F0A">
        <w:rPr>
          <w:rFonts w:cs="Arial"/>
          <w:sz w:val="16"/>
          <w:szCs w:val="16"/>
          <w:lang w:val="en-US"/>
        </w:rPr>
        <w:t>. https://doi.org/10.1111/j.1460-9568.2006.04901.x</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Brorson</w:t>
      </w:r>
      <w:proofErr w:type="spellEnd"/>
      <w:r w:rsidRPr="00D73F0A">
        <w:rPr>
          <w:rFonts w:cs="Arial"/>
          <w:sz w:val="16"/>
          <w:szCs w:val="16"/>
          <w:lang w:val="en-US"/>
        </w:rPr>
        <w:t xml:space="preserve">, H. H., </w:t>
      </w:r>
      <w:proofErr w:type="spellStart"/>
      <w:r w:rsidRPr="00D73F0A">
        <w:rPr>
          <w:rFonts w:cs="Arial"/>
          <w:sz w:val="16"/>
          <w:szCs w:val="16"/>
          <w:lang w:val="en-US"/>
        </w:rPr>
        <w:t>Ajo</w:t>
      </w:r>
      <w:proofErr w:type="spellEnd"/>
      <w:r w:rsidRPr="00D73F0A">
        <w:rPr>
          <w:rFonts w:cs="Arial"/>
          <w:sz w:val="16"/>
          <w:szCs w:val="16"/>
          <w:lang w:val="en-US"/>
        </w:rPr>
        <w:t xml:space="preserve"> </w:t>
      </w:r>
      <w:proofErr w:type="spellStart"/>
      <w:r w:rsidRPr="00D73F0A">
        <w:rPr>
          <w:rFonts w:cs="Arial"/>
          <w:sz w:val="16"/>
          <w:szCs w:val="16"/>
          <w:lang w:val="en-US"/>
        </w:rPr>
        <w:t>Arnevik</w:t>
      </w:r>
      <w:proofErr w:type="spellEnd"/>
      <w:r w:rsidRPr="00D73F0A">
        <w:rPr>
          <w:rFonts w:cs="Arial"/>
          <w:sz w:val="16"/>
          <w:szCs w:val="16"/>
          <w:lang w:val="en-US"/>
        </w:rPr>
        <w:t xml:space="preserve">, E., Rand-Hendriksen, K., &amp; </w:t>
      </w:r>
      <w:proofErr w:type="spellStart"/>
      <w:r w:rsidRPr="00D73F0A">
        <w:rPr>
          <w:rFonts w:cs="Arial"/>
          <w:sz w:val="16"/>
          <w:szCs w:val="16"/>
          <w:lang w:val="en-US"/>
        </w:rPr>
        <w:t>Duckert</w:t>
      </w:r>
      <w:proofErr w:type="spellEnd"/>
      <w:r w:rsidRPr="00D73F0A">
        <w:rPr>
          <w:rFonts w:cs="Arial"/>
          <w:sz w:val="16"/>
          <w:szCs w:val="16"/>
          <w:lang w:val="en-US"/>
        </w:rPr>
        <w:t xml:space="preserve">, F. (2013). Drop-out from addiction treatment: A systematic review of risk factors. </w:t>
      </w:r>
      <w:r w:rsidRPr="00D73F0A">
        <w:rPr>
          <w:rFonts w:cs="Arial"/>
          <w:i/>
          <w:iCs/>
          <w:sz w:val="16"/>
          <w:szCs w:val="16"/>
          <w:lang w:val="en-US"/>
        </w:rPr>
        <w:t>Clinical Psychology Review</w:t>
      </w:r>
      <w:r w:rsidRPr="00D73F0A">
        <w:rPr>
          <w:rFonts w:cs="Arial"/>
          <w:sz w:val="16"/>
          <w:szCs w:val="16"/>
          <w:lang w:val="en-US"/>
        </w:rPr>
        <w:t>. https://doi.org/10.1016/j.cpr.2013.07.007</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Copersino</w:t>
      </w:r>
      <w:proofErr w:type="spellEnd"/>
      <w:r w:rsidRPr="00D73F0A">
        <w:rPr>
          <w:rFonts w:cs="Arial"/>
          <w:sz w:val="16"/>
          <w:szCs w:val="16"/>
          <w:lang w:val="en-US"/>
        </w:rPr>
        <w:t xml:space="preserve">, M. L., </w:t>
      </w:r>
      <w:proofErr w:type="spellStart"/>
      <w:r w:rsidRPr="00D73F0A">
        <w:rPr>
          <w:rFonts w:cs="Arial"/>
          <w:sz w:val="16"/>
          <w:szCs w:val="16"/>
          <w:lang w:val="en-US"/>
        </w:rPr>
        <w:t>Fals</w:t>
      </w:r>
      <w:proofErr w:type="spellEnd"/>
      <w:r w:rsidRPr="00D73F0A">
        <w:rPr>
          <w:rFonts w:cs="Arial"/>
          <w:sz w:val="16"/>
          <w:szCs w:val="16"/>
          <w:lang w:val="en-US"/>
        </w:rPr>
        <w:t xml:space="preserve">-Stewart, W., Fitzmaurice, G., </w:t>
      </w:r>
      <w:proofErr w:type="spellStart"/>
      <w:r w:rsidRPr="00D73F0A">
        <w:rPr>
          <w:rFonts w:cs="Arial"/>
          <w:sz w:val="16"/>
          <w:szCs w:val="16"/>
          <w:lang w:val="en-US"/>
        </w:rPr>
        <w:t>Schretlen</w:t>
      </w:r>
      <w:proofErr w:type="spellEnd"/>
      <w:r w:rsidRPr="00D73F0A">
        <w:rPr>
          <w:rFonts w:cs="Arial"/>
          <w:sz w:val="16"/>
          <w:szCs w:val="16"/>
          <w:lang w:val="en-US"/>
        </w:rPr>
        <w:t xml:space="preserve">, D. J., Sokoloff, J., &amp; Weiss, R. D. (2009). Rapid Cognitive Screening of Patients With Substance Use Disorders. </w:t>
      </w:r>
      <w:r w:rsidRPr="00D73F0A">
        <w:rPr>
          <w:rFonts w:cs="Arial"/>
          <w:i/>
          <w:iCs/>
          <w:sz w:val="16"/>
          <w:szCs w:val="16"/>
          <w:lang w:val="en-US"/>
        </w:rPr>
        <w:t>Experimental and Clinical Psychopharmacology</w:t>
      </w:r>
      <w:r w:rsidRPr="00D73F0A">
        <w:rPr>
          <w:rFonts w:cs="Arial"/>
          <w:sz w:val="16"/>
          <w:szCs w:val="16"/>
          <w:lang w:val="en-US"/>
        </w:rPr>
        <w:t>. https://doi.org/10.1037/a0017260</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rPr>
        <w:t>Czapla</w:t>
      </w:r>
      <w:proofErr w:type="spellEnd"/>
      <w:r w:rsidRPr="00D73F0A">
        <w:rPr>
          <w:rFonts w:cs="Arial"/>
          <w:sz w:val="16"/>
          <w:szCs w:val="16"/>
        </w:rPr>
        <w:t xml:space="preserve">, M., Simon, J. J., Richter, B., </w:t>
      </w:r>
      <w:proofErr w:type="spellStart"/>
      <w:r w:rsidRPr="00D73F0A">
        <w:rPr>
          <w:rFonts w:cs="Arial"/>
          <w:sz w:val="16"/>
          <w:szCs w:val="16"/>
        </w:rPr>
        <w:t>Kluge</w:t>
      </w:r>
      <w:proofErr w:type="spellEnd"/>
      <w:r w:rsidRPr="00D73F0A">
        <w:rPr>
          <w:rFonts w:cs="Arial"/>
          <w:sz w:val="16"/>
          <w:szCs w:val="16"/>
        </w:rPr>
        <w:t xml:space="preserve">, M., </w:t>
      </w:r>
      <w:proofErr w:type="spellStart"/>
      <w:r w:rsidRPr="00D73F0A">
        <w:rPr>
          <w:rFonts w:cs="Arial"/>
          <w:sz w:val="16"/>
          <w:szCs w:val="16"/>
        </w:rPr>
        <w:t>Friederich</w:t>
      </w:r>
      <w:proofErr w:type="spellEnd"/>
      <w:r w:rsidRPr="00D73F0A">
        <w:rPr>
          <w:rFonts w:cs="Arial"/>
          <w:sz w:val="16"/>
          <w:szCs w:val="16"/>
        </w:rPr>
        <w:t xml:space="preserve">, H. C., </w:t>
      </w:r>
      <w:proofErr w:type="spellStart"/>
      <w:r w:rsidRPr="00D73F0A">
        <w:rPr>
          <w:rFonts w:cs="Arial"/>
          <w:sz w:val="16"/>
          <w:szCs w:val="16"/>
        </w:rPr>
        <w:t>Herpertz</w:t>
      </w:r>
      <w:proofErr w:type="spellEnd"/>
      <w:r w:rsidRPr="00D73F0A">
        <w:rPr>
          <w:rFonts w:cs="Arial"/>
          <w:sz w:val="16"/>
          <w:szCs w:val="16"/>
        </w:rPr>
        <w:t xml:space="preserve">, S., … </w:t>
      </w:r>
      <w:proofErr w:type="spellStart"/>
      <w:r w:rsidRPr="00D73F0A">
        <w:rPr>
          <w:rFonts w:cs="Arial"/>
          <w:sz w:val="16"/>
          <w:szCs w:val="16"/>
          <w:lang w:val="en-US"/>
        </w:rPr>
        <w:t>Loeber</w:t>
      </w:r>
      <w:proofErr w:type="spellEnd"/>
      <w:r w:rsidRPr="00D73F0A">
        <w:rPr>
          <w:rFonts w:cs="Arial"/>
          <w:sz w:val="16"/>
          <w:szCs w:val="16"/>
          <w:lang w:val="en-US"/>
        </w:rPr>
        <w:t xml:space="preserve">, S. (2016). The impact of cognitive impairment and impulsivity on relapse of alcohol-dependent patients: implications for psychotherapeutic treatment. </w:t>
      </w:r>
      <w:r w:rsidRPr="00D73F0A">
        <w:rPr>
          <w:rFonts w:cs="Arial"/>
          <w:i/>
          <w:iCs/>
          <w:sz w:val="16"/>
          <w:szCs w:val="16"/>
          <w:lang w:val="en-US"/>
        </w:rPr>
        <w:t>Addiction Biology</w:t>
      </w:r>
      <w:r w:rsidRPr="00D73F0A">
        <w:rPr>
          <w:rFonts w:cs="Arial"/>
          <w:sz w:val="16"/>
          <w:szCs w:val="16"/>
          <w:lang w:val="en-US"/>
        </w:rPr>
        <w:t>. https://doi.org/10.1111/adb.12229</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Domínguez</w:t>
      </w:r>
      <w:proofErr w:type="spellEnd"/>
      <w:r w:rsidRPr="00D73F0A">
        <w:rPr>
          <w:rFonts w:cs="Arial"/>
          <w:sz w:val="16"/>
          <w:szCs w:val="16"/>
          <w:lang w:val="en-US"/>
        </w:rPr>
        <w:t xml:space="preserve">-Salas, S., </w:t>
      </w:r>
      <w:proofErr w:type="spellStart"/>
      <w:r w:rsidRPr="00D73F0A">
        <w:rPr>
          <w:rFonts w:cs="Arial"/>
          <w:sz w:val="16"/>
          <w:szCs w:val="16"/>
          <w:lang w:val="en-US"/>
        </w:rPr>
        <w:t>Díaz-Batanero</w:t>
      </w:r>
      <w:proofErr w:type="spellEnd"/>
      <w:r w:rsidRPr="00D73F0A">
        <w:rPr>
          <w:rFonts w:cs="Arial"/>
          <w:sz w:val="16"/>
          <w:szCs w:val="16"/>
          <w:lang w:val="en-US"/>
        </w:rPr>
        <w:t xml:space="preserve">, C., Lozano-Rojas, O. M., &amp; </w:t>
      </w:r>
      <w:proofErr w:type="spellStart"/>
      <w:r w:rsidRPr="00D73F0A">
        <w:rPr>
          <w:rFonts w:cs="Arial"/>
          <w:sz w:val="16"/>
          <w:szCs w:val="16"/>
          <w:lang w:val="en-US"/>
        </w:rPr>
        <w:t>Verdejo-García</w:t>
      </w:r>
      <w:proofErr w:type="spellEnd"/>
      <w:r w:rsidRPr="00D73F0A">
        <w:rPr>
          <w:rFonts w:cs="Arial"/>
          <w:sz w:val="16"/>
          <w:szCs w:val="16"/>
          <w:lang w:val="en-US"/>
        </w:rPr>
        <w:t xml:space="preserve">, A. (2016). Impact of general cognition and executive function deficits on addiction treatment outcomes: Systematic review and discussion of neurocognitive pathways. </w:t>
      </w:r>
      <w:r w:rsidRPr="00D73F0A">
        <w:rPr>
          <w:rFonts w:cs="Arial"/>
          <w:i/>
          <w:iCs/>
          <w:sz w:val="16"/>
          <w:szCs w:val="16"/>
          <w:lang w:val="en-US"/>
        </w:rPr>
        <w:t xml:space="preserve">Neuroscience and </w:t>
      </w:r>
      <w:proofErr w:type="spellStart"/>
      <w:r w:rsidRPr="00D73F0A">
        <w:rPr>
          <w:rFonts w:cs="Arial"/>
          <w:i/>
          <w:iCs/>
          <w:sz w:val="16"/>
          <w:szCs w:val="16"/>
          <w:lang w:val="en-US"/>
        </w:rPr>
        <w:t>Biobehavioral</w:t>
      </w:r>
      <w:proofErr w:type="spellEnd"/>
      <w:r w:rsidRPr="00D73F0A">
        <w:rPr>
          <w:rFonts w:cs="Arial"/>
          <w:i/>
          <w:iCs/>
          <w:sz w:val="16"/>
          <w:szCs w:val="16"/>
          <w:lang w:val="en-US"/>
        </w:rPr>
        <w:t xml:space="preserve"> Reviews</w:t>
      </w:r>
      <w:r w:rsidRPr="00D73F0A">
        <w:rPr>
          <w:rFonts w:cs="Arial"/>
          <w:sz w:val="16"/>
          <w:szCs w:val="16"/>
          <w:lang w:val="en-US"/>
        </w:rPr>
        <w:t>. https://doi.org/10.1016/j.neubiorev.2016.09.030</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Duka</w:t>
      </w:r>
      <w:proofErr w:type="spellEnd"/>
      <w:r w:rsidRPr="00D73F0A">
        <w:rPr>
          <w:rFonts w:cs="Arial"/>
          <w:sz w:val="16"/>
          <w:szCs w:val="16"/>
          <w:lang w:val="en-US"/>
        </w:rPr>
        <w:t xml:space="preserve">, T., Gentry, J., Malcolm, R., Ripley, T. L., </w:t>
      </w:r>
      <w:proofErr w:type="spellStart"/>
      <w:r w:rsidRPr="00D73F0A">
        <w:rPr>
          <w:rFonts w:cs="Arial"/>
          <w:sz w:val="16"/>
          <w:szCs w:val="16"/>
          <w:lang w:val="en-US"/>
        </w:rPr>
        <w:t>Borlikova</w:t>
      </w:r>
      <w:proofErr w:type="spellEnd"/>
      <w:r w:rsidRPr="00D73F0A">
        <w:rPr>
          <w:rFonts w:cs="Arial"/>
          <w:sz w:val="16"/>
          <w:szCs w:val="16"/>
          <w:lang w:val="en-US"/>
        </w:rPr>
        <w:t xml:space="preserve">, G., Stephens, D. N., … Crews, F. T. (2004). Consequences of Multiple Withdrawals from Alcohol. In </w:t>
      </w:r>
      <w:r w:rsidRPr="00D73F0A">
        <w:rPr>
          <w:rFonts w:cs="Arial"/>
          <w:i/>
          <w:iCs/>
          <w:sz w:val="16"/>
          <w:szCs w:val="16"/>
          <w:lang w:val="en-US"/>
        </w:rPr>
        <w:t>Alcoholism: Clinical and Experimental Research</w:t>
      </w:r>
      <w:r w:rsidRPr="00D73F0A">
        <w:rPr>
          <w:rFonts w:cs="Arial"/>
          <w:sz w:val="16"/>
          <w:szCs w:val="16"/>
          <w:lang w:val="en-US"/>
        </w:rPr>
        <w:t>. https://doi.org/10.1097/01.ALC.0000113780.41701.81</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Duka</w:t>
      </w:r>
      <w:proofErr w:type="spellEnd"/>
      <w:r w:rsidRPr="00D73F0A">
        <w:rPr>
          <w:rFonts w:cs="Arial"/>
          <w:sz w:val="16"/>
          <w:szCs w:val="16"/>
          <w:lang w:val="en-US"/>
        </w:rPr>
        <w:t xml:space="preserve">, T., Townshend, J. M., Collier, K., &amp; Stephens, D. N. (2002). Kindling of withdrawal: A study of craving and anxiety after multiple detoxifications in alcoholic inpatients. </w:t>
      </w:r>
      <w:r w:rsidRPr="00D73F0A">
        <w:rPr>
          <w:rFonts w:cs="Arial"/>
          <w:i/>
          <w:iCs/>
          <w:sz w:val="16"/>
          <w:szCs w:val="16"/>
          <w:lang w:val="en-US"/>
        </w:rPr>
        <w:t>Alcoholism: Clinical and Experimental Research</w:t>
      </w:r>
      <w:r w:rsidRPr="00D73F0A">
        <w:rPr>
          <w:rFonts w:cs="Arial"/>
          <w:sz w:val="16"/>
          <w:szCs w:val="16"/>
          <w:lang w:val="en-US"/>
        </w:rPr>
        <w:t>. https://doi.org/10.1097/00000374-200206000-00007</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Goldstein, R. Z., Craig, A. D. (Bud), </w:t>
      </w:r>
      <w:proofErr w:type="spellStart"/>
      <w:r w:rsidRPr="00D73F0A">
        <w:rPr>
          <w:rFonts w:cs="Arial"/>
          <w:sz w:val="16"/>
          <w:szCs w:val="16"/>
          <w:lang w:val="en-US"/>
        </w:rPr>
        <w:t>Bechara</w:t>
      </w:r>
      <w:proofErr w:type="spellEnd"/>
      <w:r w:rsidRPr="00D73F0A">
        <w:rPr>
          <w:rFonts w:cs="Arial"/>
          <w:sz w:val="16"/>
          <w:szCs w:val="16"/>
          <w:lang w:val="en-US"/>
        </w:rPr>
        <w:t xml:space="preserve">, A., </w:t>
      </w:r>
      <w:proofErr w:type="spellStart"/>
      <w:r w:rsidRPr="00D73F0A">
        <w:rPr>
          <w:rFonts w:cs="Arial"/>
          <w:sz w:val="16"/>
          <w:szCs w:val="16"/>
          <w:lang w:val="en-US"/>
        </w:rPr>
        <w:t>Garavan</w:t>
      </w:r>
      <w:proofErr w:type="spellEnd"/>
      <w:r w:rsidRPr="00D73F0A">
        <w:rPr>
          <w:rFonts w:cs="Arial"/>
          <w:sz w:val="16"/>
          <w:szCs w:val="16"/>
          <w:lang w:val="en-US"/>
        </w:rPr>
        <w:t xml:space="preserve">, H., Childress, A. R., Paulus, M. P., &amp; </w:t>
      </w:r>
      <w:proofErr w:type="spellStart"/>
      <w:r w:rsidRPr="00D73F0A">
        <w:rPr>
          <w:rFonts w:cs="Arial"/>
          <w:sz w:val="16"/>
          <w:szCs w:val="16"/>
          <w:lang w:val="en-US"/>
        </w:rPr>
        <w:t>Volkow</w:t>
      </w:r>
      <w:proofErr w:type="spellEnd"/>
      <w:r w:rsidRPr="00D73F0A">
        <w:rPr>
          <w:rFonts w:cs="Arial"/>
          <w:sz w:val="16"/>
          <w:szCs w:val="16"/>
          <w:lang w:val="en-US"/>
        </w:rPr>
        <w:t xml:space="preserve">, N. D. (2009). The </w:t>
      </w:r>
      <w:proofErr w:type="spellStart"/>
      <w:r w:rsidRPr="00D73F0A">
        <w:rPr>
          <w:rFonts w:cs="Arial"/>
          <w:sz w:val="16"/>
          <w:szCs w:val="16"/>
          <w:lang w:val="en-US"/>
        </w:rPr>
        <w:t>Neurocircuitry</w:t>
      </w:r>
      <w:proofErr w:type="spellEnd"/>
      <w:r w:rsidRPr="00D73F0A">
        <w:rPr>
          <w:rFonts w:cs="Arial"/>
          <w:sz w:val="16"/>
          <w:szCs w:val="16"/>
          <w:lang w:val="en-US"/>
        </w:rPr>
        <w:t xml:space="preserve"> of Impaired Insight in Drug Addiction. </w:t>
      </w:r>
      <w:r w:rsidRPr="00D73F0A">
        <w:rPr>
          <w:rFonts w:cs="Arial"/>
          <w:i/>
          <w:iCs/>
          <w:sz w:val="16"/>
          <w:szCs w:val="16"/>
          <w:lang w:val="en-US"/>
        </w:rPr>
        <w:t>Trends in Cognitive Sciences</w:t>
      </w:r>
      <w:r w:rsidRPr="00D73F0A">
        <w:rPr>
          <w:rFonts w:cs="Arial"/>
          <w:sz w:val="16"/>
          <w:szCs w:val="16"/>
          <w:lang w:val="en-US"/>
        </w:rPr>
        <w:t>. https://doi.org/10.1016/j.tics.2009.06.004</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Kril</w:t>
      </w:r>
      <w:proofErr w:type="spellEnd"/>
      <w:r w:rsidRPr="00D73F0A">
        <w:rPr>
          <w:rFonts w:cs="Arial"/>
          <w:sz w:val="16"/>
          <w:szCs w:val="16"/>
          <w:lang w:val="en-US"/>
        </w:rPr>
        <w:t xml:space="preserve">, J. J., Halliday, G. M., Svoboda, M. D., &amp; Cartwright, H. (1997). The cerebral cortex is damaged in chronic alcoholics. </w:t>
      </w:r>
      <w:r w:rsidRPr="00D73F0A">
        <w:rPr>
          <w:rFonts w:cs="Arial"/>
          <w:i/>
          <w:iCs/>
          <w:sz w:val="16"/>
          <w:szCs w:val="16"/>
          <w:lang w:val="en-US"/>
        </w:rPr>
        <w:t>Neuroscience</w:t>
      </w:r>
      <w:r w:rsidRPr="00D73F0A">
        <w:rPr>
          <w:rFonts w:cs="Arial"/>
          <w:sz w:val="16"/>
          <w:szCs w:val="16"/>
          <w:lang w:val="en-US"/>
        </w:rPr>
        <w:t>. https://doi.org/10.1016/S0306-4522(97)00083-3</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Krystal, J. H., Webb, E., </w:t>
      </w:r>
      <w:proofErr w:type="spellStart"/>
      <w:r w:rsidRPr="00D73F0A">
        <w:rPr>
          <w:rFonts w:cs="Arial"/>
          <w:sz w:val="16"/>
          <w:szCs w:val="16"/>
          <w:lang w:val="en-US"/>
        </w:rPr>
        <w:t>Grillon</w:t>
      </w:r>
      <w:proofErr w:type="spellEnd"/>
      <w:r w:rsidRPr="00D73F0A">
        <w:rPr>
          <w:rFonts w:cs="Arial"/>
          <w:sz w:val="16"/>
          <w:szCs w:val="16"/>
          <w:lang w:val="en-US"/>
        </w:rPr>
        <w:t xml:space="preserve">, C., Cooney, N., </w:t>
      </w:r>
      <w:proofErr w:type="spellStart"/>
      <w:r w:rsidRPr="00D73F0A">
        <w:rPr>
          <w:rFonts w:cs="Arial"/>
          <w:sz w:val="16"/>
          <w:szCs w:val="16"/>
          <w:lang w:val="en-US"/>
        </w:rPr>
        <w:t>Casal</w:t>
      </w:r>
      <w:proofErr w:type="spellEnd"/>
      <w:r w:rsidRPr="00D73F0A">
        <w:rPr>
          <w:rFonts w:cs="Arial"/>
          <w:sz w:val="16"/>
          <w:szCs w:val="16"/>
          <w:lang w:val="en-US"/>
        </w:rPr>
        <w:t xml:space="preserve">, L., Morgan, C. A., … </w:t>
      </w:r>
      <w:proofErr w:type="spellStart"/>
      <w:r w:rsidRPr="00D73F0A">
        <w:rPr>
          <w:rFonts w:cs="Arial"/>
          <w:sz w:val="16"/>
          <w:szCs w:val="16"/>
          <w:lang w:val="en-US"/>
        </w:rPr>
        <w:t>Charney</w:t>
      </w:r>
      <w:proofErr w:type="spellEnd"/>
      <w:r w:rsidRPr="00D73F0A">
        <w:rPr>
          <w:rFonts w:cs="Arial"/>
          <w:sz w:val="16"/>
          <w:szCs w:val="16"/>
          <w:lang w:val="en-US"/>
        </w:rPr>
        <w:t xml:space="preserve">, D. S. (1997). Evidence of acoustic startle hyperreflexia in recently detoxified early onset male alcoholics: Modulation by </w:t>
      </w:r>
      <w:proofErr w:type="spellStart"/>
      <w:r w:rsidRPr="00D73F0A">
        <w:rPr>
          <w:rFonts w:cs="Arial"/>
          <w:sz w:val="16"/>
          <w:szCs w:val="16"/>
          <w:lang w:val="en-US"/>
        </w:rPr>
        <w:t>yohimbine</w:t>
      </w:r>
      <w:proofErr w:type="spellEnd"/>
      <w:r w:rsidRPr="00D73F0A">
        <w:rPr>
          <w:rFonts w:cs="Arial"/>
          <w:sz w:val="16"/>
          <w:szCs w:val="16"/>
          <w:lang w:val="en-US"/>
        </w:rPr>
        <w:t xml:space="preserve"> and m-</w:t>
      </w:r>
      <w:proofErr w:type="spellStart"/>
      <w:r w:rsidRPr="00D73F0A">
        <w:rPr>
          <w:rFonts w:cs="Arial"/>
          <w:sz w:val="16"/>
          <w:szCs w:val="16"/>
          <w:lang w:val="en-US"/>
        </w:rPr>
        <w:t>chlorophenylpiperazine</w:t>
      </w:r>
      <w:proofErr w:type="spellEnd"/>
      <w:r w:rsidRPr="00D73F0A">
        <w:rPr>
          <w:rFonts w:cs="Arial"/>
          <w:sz w:val="16"/>
          <w:szCs w:val="16"/>
          <w:lang w:val="en-US"/>
        </w:rPr>
        <w:t xml:space="preserve"> (</w:t>
      </w:r>
      <w:proofErr w:type="spellStart"/>
      <w:r w:rsidRPr="00D73F0A">
        <w:rPr>
          <w:rFonts w:cs="Arial"/>
          <w:sz w:val="16"/>
          <w:szCs w:val="16"/>
          <w:lang w:val="en-US"/>
        </w:rPr>
        <w:t>mCPP</w:t>
      </w:r>
      <w:proofErr w:type="spellEnd"/>
      <w:r w:rsidRPr="00D73F0A">
        <w:rPr>
          <w:rFonts w:cs="Arial"/>
          <w:sz w:val="16"/>
          <w:szCs w:val="16"/>
          <w:lang w:val="en-US"/>
        </w:rPr>
        <w:t xml:space="preserve">). </w:t>
      </w:r>
      <w:r w:rsidRPr="00D73F0A">
        <w:rPr>
          <w:rFonts w:cs="Arial"/>
          <w:i/>
          <w:iCs/>
          <w:sz w:val="16"/>
          <w:szCs w:val="16"/>
          <w:lang w:val="en-US"/>
        </w:rPr>
        <w:t>Psychopharmacology</w:t>
      </w:r>
      <w:r w:rsidRPr="00D73F0A">
        <w:rPr>
          <w:rFonts w:cs="Arial"/>
          <w:sz w:val="16"/>
          <w:szCs w:val="16"/>
          <w:lang w:val="en-US"/>
        </w:rPr>
        <w:t>. https://doi.org/10.1007/s002130050285</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L.M.P., F., F.R., B., M.C., M., M.L., S., F.R., D. O., R.R., L., &amp; E.A., F.-J. (2017). Thiamine deficiency, oxidative metabolic pathways and ethanol-induced neurotoxicity: How poor nutrition contributes to the alcoholic syndrome, as </w:t>
      </w:r>
      <w:proofErr w:type="spellStart"/>
      <w:r w:rsidRPr="00D73F0A">
        <w:rPr>
          <w:rFonts w:cs="Arial"/>
          <w:sz w:val="16"/>
          <w:szCs w:val="16"/>
          <w:lang w:val="en-US"/>
        </w:rPr>
        <w:t>Marchiafava-Bignami</w:t>
      </w:r>
      <w:proofErr w:type="spellEnd"/>
      <w:r w:rsidRPr="00D73F0A">
        <w:rPr>
          <w:rFonts w:cs="Arial"/>
          <w:sz w:val="16"/>
          <w:szCs w:val="16"/>
          <w:lang w:val="en-US"/>
        </w:rPr>
        <w:t xml:space="preserve"> disease. </w:t>
      </w:r>
      <w:r w:rsidRPr="00D73F0A">
        <w:rPr>
          <w:rFonts w:cs="Arial"/>
          <w:i/>
          <w:iCs/>
          <w:sz w:val="16"/>
          <w:szCs w:val="16"/>
          <w:lang w:val="en-US"/>
        </w:rPr>
        <w:t>European Journal of Clinical Nutrition</w:t>
      </w:r>
      <w:r w:rsidRPr="00D73F0A">
        <w:rPr>
          <w:rFonts w:cs="Arial"/>
          <w:sz w:val="16"/>
          <w:szCs w:val="16"/>
          <w:lang w:val="en-US"/>
        </w:rPr>
        <w:t>. https://doi.org/http://dx.doi.org/10.1038/ejcn.2016.267</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rPr>
        <w:t xml:space="preserve">Le </w:t>
      </w:r>
      <w:proofErr w:type="spellStart"/>
      <w:r w:rsidRPr="00D73F0A">
        <w:rPr>
          <w:rFonts w:cs="Arial"/>
          <w:sz w:val="16"/>
          <w:szCs w:val="16"/>
        </w:rPr>
        <w:t>Berre</w:t>
      </w:r>
      <w:proofErr w:type="spellEnd"/>
      <w:r w:rsidRPr="00D73F0A">
        <w:rPr>
          <w:rFonts w:cs="Arial"/>
          <w:sz w:val="16"/>
          <w:szCs w:val="16"/>
        </w:rPr>
        <w:t xml:space="preserve">, A. P., Fama, R., &amp; Sullivan, E. V. (2017). </w:t>
      </w:r>
      <w:r w:rsidRPr="00D73F0A">
        <w:rPr>
          <w:rFonts w:cs="Arial"/>
          <w:sz w:val="16"/>
          <w:szCs w:val="16"/>
          <w:lang w:val="en-US"/>
        </w:rPr>
        <w:t xml:space="preserve">Executive Functions, Memory, and Social Cognitive Deficits and Recovery in Chronic Alcoholism: A Critical Review to Inform Future Research. </w:t>
      </w:r>
      <w:r w:rsidRPr="00D73F0A">
        <w:rPr>
          <w:rFonts w:cs="Arial"/>
          <w:i/>
          <w:iCs/>
          <w:sz w:val="16"/>
          <w:szCs w:val="16"/>
          <w:lang w:val="en-US"/>
        </w:rPr>
        <w:t>Alcoholism: Clinical and Experimental Research</w:t>
      </w:r>
      <w:r w:rsidRPr="00D73F0A">
        <w:rPr>
          <w:rFonts w:cs="Arial"/>
          <w:sz w:val="16"/>
          <w:szCs w:val="16"/>
          <w:lang w:val="en-US"/>
        </w:rPr>
        <w:t>. https://doi.org/10.1111/acer.13431</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Loeber</w:t>
      </w:r>
      <w:proofErr w:type="spellEnd"/>
      <w:r w:rsidRPr="00D73F0A">
        <w:rPr>
          <w:rFonts w:cs="Arial"/>
          <w:sz w:val="16"/>
          <w:szCs w:val="16"/>
          <w:lang w:val="en-US"/>
        </w:rPr>
        <w:t xml:space="preserve">, S., </w:t>
      </w:r>
      <w:proofErr w:type="spellStart"/>
      <w:r w:rsidRPr="00D73F0A">
        <w:rPr>
          <w:rFonts w:cs="Arial"/>
          <w:sz w:val="16"/>
          <w:szCs w:val="16"/>
          <w:lang w:val="en-US"/>
        </w:rPr>
        <w:t>Duka</w:t>
      </w:r>
      <w:proofErr w:type="spellEnd"/>
      <w:r w:rsidRPr="00D73F0A">
        <w:rPr>
          <w:rFonts w:cs="Arial"/>
          <w:sz w:val="16"/>
          <w:szCs w:val="16"/>
          <w:lang w:val="en-US"/>
        </w:rPr>
        <w:t xml:space="preserve">, T., </w:t>
      </w:r>
      <w:proofErr w:type="spellStart"/>
      <w:r w:rsidRPr="00D73F0A">
        <w:rPr>
          <w:rFonts w:cs="Arial"/>
          <w:sz w:val="16"/>
          <w:szCs w:val="16"/>
          <w:lang w:val="en-US"/>
        </w:rPr>
        <w:t>Márquez</w:t>
      </w:r>
      <w:proofErr w:type="spellEnd"/>
      <w:r w:rsidRPr="00D73F0A">
        <w:rPr>
          <w:rFonts w:cs="Arial"/>
          <w:sz w:val="16"/>
          <w:szCs w:val="16"/>
          <w:lang w:val="en-US"/>
        </w:rPr>
        <w:t xml:space="preserve">, H. W., </w:t>
      </w:r>
      <w:proofErr w:type="spellStart"/>
      <w:r w:rsidRPr="00D73F0A">
        <w:rPr>
          <w:rFonts w:cs="Arial"/>
          <w:sz w:val="16"/>
          <w:szCs w:val="16"/>
          <w:lang w:val="en-US"/>
        </w:rPr>
        <w:t>Nakovics</w:t>
      </w:r>
      <w:proofErr w:type="spellEnd"/>
      <w:r w:rsidRPr="00D73F0A">
        <w:rPr>
          <w:rFonts w:cs="Arial"/>
          <w:sz w:val="16"/>
          <w:szCs w:val="16"/>
          <w:lang w:val="en-US"/>
        </w:rPr>
        <w:t xml:space="preserve">, H., Heinz, A., Mann, K., &amp; Flor, H. (2010). Effects of repeated withdrawal from alcohol on recovery of cognitive impairment under abstinence and rate of relapse. </w:t>
      </w:r>
      <w:r w:rsidRPr="00D73F0A">
        <w:rPr>
          <w:rFonts w:cs="Arial"/>
          <w:i/>
          <w:iCs/>
          <w:sz w:val="16"/>
          <w:szCs w:val="16"/>
          <w:lang w:val="en-US"/>
        </w:rPr>
        <w:t>Alcohol and Alcoholism</w:t>
      </w:r>
      <w:r w:rsidRPr="00D73F0A">
        <w:rPr>
          <w:rFonts w:cs="Arial"/>
          <w:sz w:val="16"/>
          <w:szCs w:val="16"/>
          <w:lang w:val="en-US"/>
        </w:rPr>
        <w:t>. https://doi.org/10.1093/alcalc/agq065</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Loeber</w:t>
      </w:r>
      <w:proofErr w:type="spellEnd"/>
      <w:r w:rsidRPr="00D73F0A">
        <w:rPr>
          <w:rFonts w:cs="Arial"/>
          <w:sz w:val="16"/>
          <w:szCs w:val="16"/>
          <w:lang w:val="en-US"/>
        </w:rPr>
        <w:t xml:space="preserve">, S., </w:t>
      </w:r>
      <w:proofErr w:type="spellStart"/>
      <w:r w:rsidRPr="00D73F0A">
        <w:rPr>
          <w:rFonts w:cs="Arial"/>
          <w:sz w:val="16"/>
          <w:szCs w:val="16"/>
          <w:lang w:val="en-US"/>
        </w:rPr>
        <w:t>Duka</w:t>
      </w:r>
      <w:proofErr w:type="spellEnd"/>
      <w:r w:rsidRPr="00D73F0A">
        <w:rPr>
          <w:rFonts w:cs="Arial"/>
          <w:sz w:val="16"/>
          <w:szCs w:val="16"/>
          <w:lang w:val="en-US"/>
        </w:rPr>
        <w:t xml:space="preserve">, T. T., </w:t>
      </w:r>
      <w:proofErr w:type="spellStart"/>
      <w:r w:rsidRPr="00D73F0A">
        <w:rPr>
          <w:rFonts w:cs="Arial"/>
          <w:sz w:val="16"/>
          <w:szCs w:val="16"/>
          <w:lang w:val="en-US"/>
        </w:rPr>
        <w:t>Welzel</w:t>
      </w:r>
      <w:proofErr w:type="spellEnd"/>
      <w:r w:rsidRPr="00D73F0A">
        <w:rPr>
          <w:rFonts w:cs="Arial"/>
          <w:sz w:val="16"/>
          <w:szCs w:val="16"/>
          <w:lang w:val="en-US"/>
        </w:rPr>
        <w:t xml:space="preserve">, H., </w:t>
      </w:r>
      <w:proofErr w:type="spellStart"/>
      <w:r w:rsidRPr="00D73F0A">
        <w:rPr>
          <w:rFonts w:cs="Arial"/>
          <w:sz w:val="16"/>
          <w:szCs w:val="16"/>
          <w:lang w:val="en-US"/>
        </w:rPr>
        <w:t>Nakovics</w:t>
      </w:r>
      <w:proofErr w:type="spellEnd"/>
      <w:r w:rsidRPr="00D73F0A">
        <w:rPr>
          <w:rFonts w:cs="Arial"/>
          <w:sz w:val="16"/>
          <w:szCs w:val="16"/>
          <w:lang w:val="en-US"/>
        </w:rPr>
        <w:t xml:space="preserve">, H., Heinz, A., Flor, H., &amp; Mann, K. (2009). Impairment of cognitive abilities and decision making after chronic use of alcohol: The impact of multiple detoxifications. </w:t>
      </w:r>
      <w:r w:rsidRPr="00D73F0A">
        <w:rPr>
          <w:rFonts w:cs="Arial"/>
          <w:i/>
          <w:iCs/>
          <w:sz w:val="16"/>
          <w:szCs w:val="16"/>
          <w:lang w:val="en-US"/>
        </w:rPr>
        <w:t>Alcohol and Alcoholism</w:t>
      </w:r>
      <w:r w:rsidRPr="00D73F0A">
        <w:rPr>
          <w:rFonts w:cs="Arial"/>
          <w:sz w:val="16"/>
          <w:szCs w:val="16"/>
          <w:lang w:val="en-US"/>
        </w:rPr>
        <w:t>. https://doi.org/10.1093/alcalc/agp030</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Lovinger</w:t>
      </w:r>
      <w:proofErr w:type="spellEnd"/>
      <w:r w:rsidRPr="00D73F0A">
        <w:rPr>
          <w:rFonts w:cs="Arial"/>
          <w:sz w:val="16"/>
          <w:szCs w:val="16"/>
          <w:lang w:val="en-US"/>
        </w:rPr>
        <w:t>, D. M. (1993). Excitotoxicity and Alcohol</w:t>
      </w:r>
      <w:r w:rsidRPr="00D73F0A">
        <w:rPr>
          <w:rFonts w:ascii="Cambria Math" w:hAnsi="Cambria Math" w:cs="Cambria Math"/>
          <w:sz w:val="16"/>
          <w:szCs w:val="16"/>
          <w:lang w:val="en-US"/>
        </w:rPr>
        <w:t>‐</w:t>
      </w:r>
      <w:r w:rsidRPr="00D73F0A">
        <w:rPr>
          <w:rFonts w:cs="Arial"/>
          <w:sz w:val="16"/>
          <w:szCs w:val="16"/>
          <w:lang w:val="en-US"/>
        </w:rPr>
        <w:t xml:space="preserve">Related Brain Damage. </w:t>
      </w:r>
      <w:r w:rsidRPr="00D73F0A">
        <w:rPr>
          <w:rFonts w:cs="Arial"/>
          <w:i/>
          <w:iCs/>
          <w:sz w:val="16"/>
          <w:szCs w:val="16"/>
          <w:lang w:val="en-US"/>
        </w:rPr>
        <w:t>Alcoholism: Clinical and Experimental Research</w:t>
      </w:r>
      <w:r w:rsidRPr="00D73F0A">
        <w:rPr>
          <w:rFonts w:cs="Arial"/>
          <w:sz w:val="16"/>
          <w:szCs w:val="16"/>
          <w:lang w:val="en-US"/>
        </w:rPr>
        <w:t>. https://doi.org/10.1111/j.1530-0277.1993.tb00720.x</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McKellar, J., Kelly, J., Harris, A., &amp; Moos, R. (2006). Pretreatment and during treatment risk factors for dropout among patients with substance use disorders. </w:t>
      </w:r>
      <w:r w:rsidRPr="00D73F0A">
        <w:rPr>
          <w:rFonts w:cs="Arial"/>
          <w:i/>
          <w:iCs/>
          <w:sz w:val="16"/>
          <w:szCs w:val="16"/>
          <w:lang w:val="en-US"/>
        </w:rPr>
        <w:t>Addictive Behaviors</w:t>
      </w:r>
      <w:r w:rsidRPr="00D73F0A">
        <w:rPr>
          <w:rFonts w:cs="Arial"/>
          <w:sz w:val="16"/>
          <w:szCs w:val="16"/>
          <w:lang w:val="en-US"/>
        </w:rPr>
        <w:t>. https://doi.org/10.1016/j.addbeh.2005.05.024</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Obernier</w:t>
      </w:r>
      <w:proofErr w:type="spellEnd"/>
      <w:r w:rsidRPr="00D73F0A">
        <w:rPr>
          <w:rFonts w:cs="Arial"/>
          <w:sz w:val="16"/>
          <w:szCs w:val="16"/>
          <w:lang w:val="en-US"/>
        </w:rPr>
        <w:t xml:space="preserve">, J. A., </w:t>
      </w:r>
      <w:proofErr w:type="spellStart"/>
      <w:r w:rsidRPr="00D73F0A">
        <w:rPr>
          <w:rFonts w:cs="Arial"/>
          <w:sz w:val="16"/>
          <w:szCs w:val="16"/>
          <w:lang w:val="en-US"/>
        </w:rPr>
        <w:t>Bouldin</w:t>
      </w:r>
      <w:proofErr w:type="spellEnd"/>
      <w:r w:rsidRPr="00D73F0A">
        <w:rPr>
          <w:rFonts w:cs="Arial"/>
          <w:sz w:val="16"/>
          <w:szCs w:val="16"/>
          <w:lang w:val="en-US"/>
        </w:rPr>
        <w:t xml:space="preserve">, T. W., &amp; Crews, F. T. (2002). Binge ethanol exposure in adult rats causes necrotic cell death. </w:t>
      </w:r>
      <w:r w:rsidRPr="00D73F0A">
        <w:rPr>
          <w:rFonts w:cs="Arial"/>
          <w:i/>
          <w:iCs/>
          <w:sz w:val="16"/>
          <w:szCs w:val="16"/>
          <w:lang w:val="en-US"/>
        </w:rPr>
        <w:t>Alcoholism: Clinical and Experimental Research</w:t>
      </w:r>
      <w:r w:rsidRPr="00D73F0A">
        <w:rPr>
          <w:rFonts w:cs="Arial"/>
          <w:sz w:val="16"/>
          <w:szCs w:val="16"/>
          <w:lang w:val="en-US"/>
        </w:rPr>
        <w:t>. https://doi.org/10.1111/j.1530-0277.2002.tb02573.x</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Oscar-Berman, M., </w:t>
      </w:r>
      <w:proofErr w:type="spellStart"/>
      <w:r w:rsidRPr="00D73F0A">
        <w:rPr>
          <w:rFonts w:cs="Arial"/>
          <w:sz w:val="16"/>
          <w:szCs w:val="16"/>
          <w:lang w:val="en-US"/>
        </w:rPr>
        <w:t>Valmas</w:t>
      </w:r>
      <w:proofErr w:type="spellEnd"/>
      <w:r w:rsidRPr="00D73F0A">
        <w:rPr>
          <w:rFonts w:cs="Arial"/>
          <w:sz w:val="16"/>
          <w:szCs w:val="16"/>
          <w:lang w:val="en-US"/>
        </w:rPr>
        <w:t xml:space="preserve">, M. M., Sawyer, K. S., Ruiz, S. M., </w:t>
      </w:r>
      <w:proofErr w:type="spellStart"/>
      <w:r w:rsidRPr="00D73F0A">
        <w:rPr>
          <w:rFonts w:cs="Arial"/>
          <w:sz w:val="16"/>
          <w:szCs w:val="16"/>
          <w:lang w:val="en-US"/>
        </w:rPr>
        <w:t>Luhar</w:t>
      </w:r>
      <w:proofErr w:type="spellEnd"/>
      <w:r w:rsidRPr="00D73F0A">
        <w:rPr>
          <w:rFonts w:cs="Arial"/>
          <w:sz w:val="16"/>
          <w:szCs w:val="16"/>
          <w:lang w:val="en-US"/>
        </w:rPr>
        <w:t xml:space="preserve">, R. B., &amp; </w:t>
      </w:r>
      <w:proofErr w:type="spellStart"/>
      <w:r w:rsidRPr="00D73F0A">
        <w:rPr>
          <w:rFonts w:cs="Arial"/>
          <w:sz w:val="16"/>
          <w:szCs w:val="16"/>
          <w:lang w:val="en-US"/>
        </w:rPr>
        <w:t>Gravitz</w:t>
      </w:r>
      <w:proofErr w:type="spellEnd"/>
      <w:r w:rsidRPr="00D73F0A">
        <w:rPr>
          <w:rFonts w:cs="Arial"/>
          <w:sz w:val="16"/>
          <w:szCs w:val="16"/>
          <w:lang w:val="en-US"/>
        </w:rPr>
        <w:t xml:space="preserve">, Z. R. (2014). Profiles of </w:t>
      </w:r>
      <w:r w:rsidRPr="00D73F0A">
        <w:rPr>
          <w:rFonts w:cs="Arial"/>
          <w:sz w:val="16"/>
          <w:szCs w:val="16"/>
          <w:lang w:val="en-US"/>
        </w:rPr>
        <w:lastRenderedPageBreak/>
        <w:t xml:space="preserve">impaired, spared, and recovered </w:t>
      </w:r>
      <w:proofErr w:type="spellStart"/>
      <w:r w:rsidRPr="00D73F0A">
        <w:rPr>
          <w:rFonts w:cs="Arial"/>
          <w:sz w:val="16"/>
          <w:szCs w:val="16"/>
          <w:lang w:val="en-US"/>
        </w:rPr>
        <w:t>neuropsychologic</w:t>
      </w:r>
      <w:proofErr w:type="spellEnd"/>
      <w:r w:rsidRPr="00D73F0A">
        <w:rPr>
          <w:rFonts w:cs="Arial"/>
          <w:sz w:val="16"/>
          <w:szCs w:val="16"/>
          <w:lang w:val="en-US"/>
        </w:rPr>
        <w:t xml:space="preserve"> processes in alcoholism. </w:t>
      </w:r>
      <w:r w:rsidRPr="00D73F0A">
        <w:rPr>
          <w:rFonts w:cs="Arial"/>
          <w:i/>
          <w:iCs/>
          <w:sz w:val="16"/>
          <w:szCs w:val="16"/>
          <w:lang w:val="en-US"/>
        </w:rPr>
        <w:t>Handbook of Clinical Neurology</w:t>
      </w:r>
      <w:r w:rsidRPr="00D73F0A">
        <w:rPr>
          <w:rFonts w:cs="Arial"/>
          <w:sz w:val="16"/>
          <w:szCs w:val="16"/>
          <w:lang w:val="en-US"/>
        </w:rPr>
        <w:t>. https://doi.org/10.1016/B978-0-444-62619-6.00012-4</w:t>
      </w:r>
    </w:p>
    <w:p w:rsidR="00D73F0A" w:rsidRPr="00D73F0A" w:rsidRDefault="00D73F0A" w:rsidP="00D73F0A">
      <w:pPr>
        <w:pStyle w:val="Lijstalinea"/>
        <w:widowControl w:val="0"/>
        <w:numPr>
          <w:ilvl w:val="0"/>
          <w:numId w:val="22"/>
        </w:numPr>
        <w:autoSpaceDE w:val="0"/>
        <w:spacing w:line="360" w:lineRule="auto"/>
        <w:rPr>
          <w:rFonts w:cs="Arial"/>
          <w:sz w:val="16"/>
          <w:szCs w:val="16"/>
        </w:rPr>
      </w:pPr>
      <w:r w:rsidRPr="00D73F0A">
        <w:rPr>
          <w:rFonts w:cs="Arial"/>
          <w:sz w:val="16"/>
          <w:szCs w:val="16"/>
          <w:lang w:val="en-US"/>
        </w:rPr>
        <w:t xml:space="preserve">Petit, G., </w:t>
      </w:r>
      <w:proofErr w:type="spellStart"/>
      <w:r w:rsidRPr="00D73F0A">
        <w:rPr>
          <w:rFonts w:cs="Arial"/>
          <w:sz w:val="16"/>
          <w:szCs w:val="16"/>
          <w:lang w:val="en-US"/>
        </w:rPr>
        <w:t>Luminet</w:t>
      </w:r>
      <w:proofErr w:type="spellEnd"/>
      <w:r w:rsidRPr="00D73F0A">
        <w:rPr>
          <w:rFonts w:cs="Arial"/>
          <w:sz w:val="16"/>
          <w:szCs w:val="16"/>
          <w:lang w:val="en-US"/>
        </w:rPr>
        <w:t xml:space="preserve">, O., </w:t>
      </w:r>
      <w:proofErr w:type="spellStart"/>
      <w:r w:rsidRPr="00D73F0A">
        <w:rPr>
          <w:rFonts w:cs="Arial"/>
          <w:sz w:val="16"/>
          <w:szCs w:val="16"/>
          <w:lang w:val="en-US"/>
        </w:rPr>
        <w:t>Cordovil</w:t>
      </w:r>
      <w:proofErr w:type="spellEnd"/>
      <w:r w:rsidRPr="00D73F0A">
        <w:rPr>
          <w:rFonts w:cs="Arial"/>
          <w:sz w:val="16"/>
          <w:szCs w:val="16"/>
          <w:lang w:val="en-US"/>
        </w:rPr>
        <w:t xml:space="preserve"> De Sousa </w:t>
      </w:r>
      <w:proofErr w:type="spellStart"/>
      <w:r w:rsidRPr="00D73F0A">
        <w:rPr>
          <w:rFonts w:cs="Arial"/>
          <w:sz w:val="16"/>
          <w:szCs w:val="16"/>
          <w:lang w:val="en-US"/>
        </w:rPr>
        <w:t>Uva</w:t>
      </w:r>
      <w:proofErr w:type="spellEnd"/>
      <w:r w:rsidRPr="00D73F0A">
        <w:rPr>
          <w:rFonts w:cs="Arial"/>
          <w:sz w:val="16"/>
          <w:szCs w:val="16"/>
          <w:lang w:val="en-US"/>
        </w:rPr>
        <w:t xml:space="preserve">, M., Zorbas, A., </w:t>
      </w:r>
      <w:proofErr w:type="spellStart"/>
      <w:r w:rsidRPr="00D73F0A">
        <w:rPr>
          <w:rFonts w:cs="Arial"/>
          <w:sz w:val="16"/>
          <w:szCs w:val="16"/>
          <w:lang w:val="en-US"/>
        </w:rPr>
        <w:t>Maurage</w:t>
      </w:r>
      <w:proofErr w:type="spellEnd"/>
      <w:r w:rsidRPr="00D73F0A">
        <w:rPr>
          <w:rFonts w:cs="Arial"/>
          <w:sz w:val="16"/>
          <w:szCs w:val="16"/>
          <w:lang w:val="en-US"/>
        </w:rPr>
        <w:t xml:space="preserve">, P., &amp; De </w:t>
      </w:r>
      <w:proofErr w:type="spellStart"/>
      <w:r w:rsidRPr="00D73F0A">
        <w:rPr>
          <w:rFonts w:cs="Arial"/>
          <w:sz w:val="16"/>
          <w:szCs w:val="16"/>
          <w:lang w:val="en-US"/>
        </w:rPr>
        <w:t>Timary</w:t>
      </w:r>
      <w:proofErr w:type="spellEnd"/>
      <w:r w:rsidRPr="00D73F0A">
        <w:rPr>
          <w:rFonts w:cs="Arial"/>
          <w:sz w:val="16"/>
          <w:szCs w:val="16"/>
          <w:lang w:val="en-US"/>
        </w:rPr>
        <w:t xml:space="preserve">, P. (2017). Differential spontaneous recovery across cognitive abilities during detoxification period in alcohol-dependence. </w:t>
      </w:r>
      <w:proofErr w:type="spellStart"/>
      <w:r w:rsidRPr="00D73F0A">
        <w:rPr>
          <w:rFonts w:cs="Arial"/>
          <w:i/>
          <w:iCs/>
          <w:sz w:val="16"/>
          <w:szCs w:val="16"/>
        </w:rPr>
        <w:t>PLoS</w:t>
      </w:r>
      <w:proofErr w:type="spellEnd"/>
      <w:r w:rsidRPr="00D73F0A">
        <w:rPr>
          <w:rFonts w:cs="Arial"/>
          <w:i/>
          <w:iCs/>
          <w:sz w:val="16"/>
          <w:szCs w:val="16"/>
        </w:rPr>
        <w:t xml:space="preserve"> ONE</w:t>
      </w:r>
      <w:r w:rsidRPr="00D73F0A">
        <w:rPr>
          <w:rFonts w:cs="Arial"/>
          <w:sz w:val="16"/>
          <w:szCs w:val="16"/>
        </w:rPr>
        <w:t>. https://doi.org/10.1371/journal.pone.0176638</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rPr>
        <w:t xml:space="preserve">R., M., P., C., M., D. Ben, &amp; S., G. (2017). </w:t>
      </w:r>
      <w:r w:rsidRPr="00D73F0A">
        <w:rPr>
          <w:rFonts w:cs="Arial"/>
          <w:sz w:val="16"/>
          <w:szCs w:val="16"/>
          <w:lang w:val="en-US"/>
        </w:rPr>
        <w:t xml:space="preserve">Thiamine and alcohol for brain pathology: Super-imposing or different causative factors for brain damage? </w:t>
      </w:r>
      <w:r w:rsidRPr="00D73F0A">
        <w:rPr>
          <w:rFonts w:cs="Arial"/>
          <w:i/>
          <w:iCs/>
          <w:sz w:val="16"/>
          <w:szCs w:val="16"/>
          <w:lang w:val="en-US"/>
        </w:rPr>
        <w:t>Current Drug Abuse Reviews</w:t>
      </w:r>
      <w:r w:rsidRPr="00D73F0A">
        <w:rPr>
          <w:rFonts w:cs="Arial"/>
          <w:sz w:val="16"/>
          <w:szCs w:val="16"/>
          <w:lang w:val="en-US"/>
        </w:rPr>
        <w:t>. https://doi.org/10.2174/1874473711666180402142012</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Ridley, N. J., Draper, B., &amp; </w:t>
      </w:r>
      <w:proofErr w:type="spellStart"/>
      <w:r w:rsidRPr="00D73F0A">
        <w:rPr>
          <w:rFonts w:cs="Arial"/>
          <w:sz w:val="16"/>
          <w:szCs w:val="16"/>
          <w:lang w:val="en-US"/>
        </w:rPr>
        <w:t>Withall</w:t>
      </w:r>
      <w:proofErr w:type="spellEnd"/>
      <w:r w:rsidRPr="00D73F0A">
        <w:rPr>
          <w:rFonts w:cs="Arial"/>
          <w:sz w:val="16"/>
          <w:szCs w:val="16"/>
          <w:lang w:val="en-US"/>
        </w:rPr>
        <w:t xml:space="preserve">, A. (2013). Alcohol-related dementia: An update of the evidence. </w:t>
      </w:r>
      <w:r w:rsidRPr="00D73F0A">
        <w:rPr>
          <w:rFonts w:cs="Arial"/>
          <w:i/>
          <w:iCs/>
          <w:sz w:val="16"/>
          <w:szCs w:val="16"/>
          <w:lang w:val="en-US"/>
        </w:rPr>
        <w:t>Alzheimer’s Research and Therapy</w:t>
      </w:r>
      <w:r w:rsidRPr="00D73F0A">
        <w:rPr>
          <w:rFonts w:cs="Arial"/>
          <w:sz w:val="16"/>
          <w:szCs w:val="16"/>
          <w:lang w:val="en-US"/>
        </w:rPr>
        <w:t>. https://doi.org/10.1186/alzrt157</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proofErr w:type="spellStart"/>
      <w:r w:rsidRPr="00D73F0A">
        <w:rPr>
          <w:rFonts w:cs="Arial"/>
          <w:sz w:val="16"/>
          <w:szCs w:val="16"/>
          <w:lang w:val="en-US"/>
        </w:rPr>
        <w:t>Stavro</w:t>
      </w:r>
      <w:proofErr w:type="spellEnd"/>
      <w:r w:rsidRPr="00D73F0A">
        <w:rPr>
          <w:rFonts w:cs="Arial"/>
          <w:sz w:val="16"/>
          <w:szCs w:val="16"/>
          <w:lang w:val="en-US"/>
        </w:rPr>
        <w:t xml:space="preserve">, K., Pelletier, J., &amp; Potvin, S. (2013). Widespread and sustained cognitive deficits in alcoholism: A meta-analysis. </w:t>
      </w:r>
      <w:r w:rsidRPr="00D73F0A">
        <w:rPr>
          <w:rFonts w:cs="Arial"/>
          <w:i/>
          <w:iCs/>
          <w:sz w:val="16"/>
          <w:szCs w:val="16"/>
          <w:lang w:val="en-US"/>
        </w:rPr>
        <w:t>Addiction Biology</w:t>
      </w:r>
      <w:r w:rsidRPr="00D73F0A">
        <w:rPr>
          <w:rFonts w:cs="Arial"/>
          <w:sz w:val="16"/>
          <w:szCs w:val="16"/>
          <w:lang w:val="en-US"/>
        </w:rPr>
        <w:t>. https://doi.org/10.1111/j.1369-1600.2011.00418.x</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lang w:val="en-US"/>
        </w:rPr>
        <w:t xml:space="preserve">Stephens, D. N., Brown, G., </w:t>
      </w:r>
      <w:proofErr w:type="spellStart"/>
      <w:r w:rsidRPr="00D73F0A">
        <w:rPr>
          <w:rFonts w:cs="Arial"/>
          <w:sz w:val="16"/>
          <w:szCs w:val="16"/>
          <w:lang w:val="en-US"/>
        </w:rPr>
        <w:t>Duka</w:t>
      </w:r>
      <w:proofErr w:type="spellEnd"/>
      <w:r w:rsidRPr="00D73F0A">
        <w:rPr>
          <w:rFonts w:cs="Arial"/>
          <w:sz w:val="16"/>
          <w:szCs w:val="16"/>
          <w:lang w:val="en-US"/>
        </w:rPr>
        <w:t xml:space="preserve">, T., &amp; Ripley, T. L. (2001). Impaired fear conditioning but enhanced seizure sensitivity in rats given repeated experience of withdrawal from alcohol. </w:t>
      </w:r>
      <w:r w:rsidRPr="00D73F0A">
        <w:rPr>
          <w:rFonts w:cs="Arial"/>
          <w:i/>
          <w:iCs/>
          <w:sz w:val="16"/>
          <w:szCs w:val="16"/>
          <w:lang w:val="en-US"/>
        </w:rPr>
        <w:t>European Journal of Neuroscience</w:t>
      </w:r>
      <w:r w:rsidRPr="00D73F0A">
        <w:rPr>
          <w:rFonts w:cs="Arial"/>
          <w:sz w:val="16"/>
          <w:szCs w:val="16"/>
          <w:lang w:val="en-US"/>
        </w:rPr>
        <w:t>. https://doi.org/10.1046/j.0953-816X.2001.01824.x</w:t>
      </w:r>
    </w:p>
    <w:p w:rsidR="00D73F0A" w:rsidRPr="00D73F0A" w:rsidRDefault="00D73F0A" w:rsidP="00D73F0A">
      <w:pPr>
        <w:pStyle w:val="Lijstalinea"/>
        <w:widowControl w:val="0"/>
        <w:numPr>
          <w:ilvl w:val="0"/>
          <w:numId w:val="22"/>
        </w:numPr>
        <w:autoSpaceDE w:val="0"/>
        <w:spacing w:line="360" w:lineRule="auto"/>
        <w:rPr>
          <w:rFonts w:cs="Arial"/>
          <w:sz w:val="16"/>
          <w:szCs w:val="16"/>
          <w:lang w:val="en-US"/>
        </w:rPr>
      </w:pPr>
      <w:r w:rsidRPr="00D73F0A">
        <w:rPr>
          <w:rFonts w:cs="Arial"/>
          <w:sz w:val="16"/>
          <w:szCs w:val="16"/>
        </w:rPr>
        <w:t xml:space="preserve">Stephens, D. N., &amp; </w:t>
      </w:r>
      <w:proofErr w:type="spellStart"/>
      <w:r w:rsidRPr="00D73F0A">
        <w:rPr>
          <w:rFonts w:cs="Arial"/>
          <w:sz w:val="16"/>
          <w:szCs w:val="16"/>
        </w:rPr>
        <w:t>Duka</w:t>
      </w:r>
      <w:proofErr w:type="spellEnd"/>
      <w:r w:rsidRPr="00D73F0A">
        <w:rPr>
          <w:rFonts w:cs="Arial"/>
          <w:sz w:val="16"/>
          <w:szCs w:val="16"/>
        </w:rPr>
        <w:t xml:space="preserve">, T. (2008). </w:t>
      </w:r>
      <w:r w:rsidRPr="00D73F0A">
        <w:rPr>
          <w:rFonts w:cs="Arial"/>
          <w:sz w:val="16"/>
          <w:szCs w:val="16"/>
          <w:lang w:val="en-US"/>
        </w:rPr>
        <w:t xml:space="preserve">Cognitive and emotional consequences of binge drinking: Role of amygdala and prefrontal cortex. In </w:t>
      </w:r>
      <w:r w:rsidRPr="00D73F0A">
        <w:rPr>
          <w:rFonts w:cs="Arial"/>
          <w:i/>
          <w:iCs/>
          <w:sz w:val="16"/>
          <w:szCs w:val="16"/>
          <w:lang w:val="en-US"/>
        </w:rPr>
        <w:t>Philosophical Transactions of the Royal Society B: Biological Sciences</w:t>
      </w:r>
      <w:r w:rsidRPr="00D73F0A">
        <w:rPr>
          <w:rFonts w:cs="Arial"/>
          <w:sz w:val="16"/>
          <w:szCs w:val="16"/>
          <w:lang w:val="en-US"/>
        </w:rPr>
        <w:t>. https://doi.org/10.1098/rstb.2008.0097</w:t>
      </w:r>
    </w:p>
    <w:p w:rsidR="00D73F0A" w:rsidRPr="00D73F0A" w:rsidRDefault="00D73F0A" w:rsidP="00D73F0A">
      <w:pPr>
        <w:pStyle w:val="Lijstalinea"/>
        <w:widowControl w:val="0"/>
        <w:numPr>
          <w:ilvl w:val="0"/>
          <w:numId w:val="22"/>
        </w:numPr>
        <w:autoSpaceDE w:val="0"/>
        <w:spacing w:line="360" w:lineRule="auto"/>
        <w:rPr>
          <w:sz w:val="16"/>
          <w:szCs w:val="16"/>
          <w:lang w:val="en-US"/>
        </w:rPr>
      </w:pPr>
      <w:r w:rsidRPr="00D73F0A">
        <w:rPr>
          <w:rFonts w:cs="Arial"/>
          <w:sz w:val="16"/>
          <w:szCs w:val="16"/>
        </w:rPr>
        <w:t xml:space="preserve">Stevens, L., </w:t>
      </w:r>
      <w:proofErr w:type="spellStart"/>
      <w:r w:rsidRPr="00D73F0A">
        <w:rPr>
          <w:rFonts w:cs="Arial"/>
          <w:sz w:val="16"/>
          <w:szCs w:val="16"/>
        </w:rPr>
        <w:t>Verdejo-García</w:t>
      </w:r>
      <w:proofErr w:type="spellEnd"/>
      <w:r w:rsidRPr="00D73F0A">
        <w:rPr>
          <w:rFonts w:cs="Arial"/>
          <w:sz w:val="16"/>
          <w:szCs w:val="16"/>
        </w:rPr>
        <w:t xml:space="preserve">, A., Goudriaan, A. E., </w:t>
      </w:r>
      <w:proofErr w:type="spellStart"/>
      <w:r w:rsidRPr="00D73F0A">
        <w:rPr>
          <w:rFonts w:cs="Arial"/>
          <w:sz w:val="16"/>
          <w:szCs w:val="16"/>
        </w:rPr>
        <w:t>Roeyers</w:t>
      </w:r>
      <w:proofErr w:type="spellEnd"/>
      <w:r w:rsidRPr="00D73F0A">
        <w:rPr>
          <w:rFonts w:cs="Arial"/>
          <w:sz w:val="16"/>
          <w:szCs w:val="16"/>
        </w:rPr>
        <w:t xml:space="preserve">, H., Dom, G., &amp; </w:t>
      </w:r>
      <w:proofErr w:type="spellStart"/>
      <w:r w:rsidRPr="00D73F0A">
        <w:rPr>
          <w:rFonts w:cs="Arial"/>
          <w:sz w:val="16"/>
          <w:szCs w:val="16"/>
        </w:rPr>
        <w:t>Vanderplasschen</w:t>
      </w:r>
      <w:proofErr w:type="spellEnd"/>
      <w:r w:rsidRPr="00D73F0A">
        <w:rPr>
          <w:rFonts w:cs="Arial"/>
          <w:sz w:val="16"/>
          <w:szCs w:val="16"/>
        </w:rPr>
        <w:t>,</w:t>
      </w:r>
      <w:r w:rsidRPr="00C35456">
        <w:rPr>
          <w:rFonts w:cs="Arial"/>
          <w:szCs w:val="24"/>
        </w:rPr>
        <w:t xml:space="preserve"> W. (2014). </w:t>
      </w:r>
      <w:r w:rsidRPr="00D73F0A">
        <w:rPr>
          <w:rFonts w:cs="Arial"/>
          <w:sz w:val="16"/>
          <w:szCs w:val="16"/>
          <w:lang w:val="en-US"/>
        </w:rPr>
        <w:t xml:space="preserve">Impulsivity as a vulnerability factor for poor addiction treatment outcomes: A review of neurocognitive findings among individuals with substance use disorders. </w:t>
      </w:r>
      <w:r w:rsidRPr="00D73F0A">
        <w:rPr>
          <w:rFonts w:cs="Arial"/>
          <w:i/>
          <w:iCs/>
          <w:sz w:val="16"/>
          <w:szCs w:val="16"/>
          <w:lang w:val="en-US"/>
        </w:rPr>
        <w:t>Journal of Substance Abuse Treatment</w:t>
      </w:r>
      <w:r w:rsidRPr="00D73F0A">
        <w:rPr>
          <w:rFonts w:cs="Arial"/>
          <w:sz w:val="16"/>
          <w:szCs w:val="16"/>
          <w:lang w:val="en-US"/>
        </w:rPr>
        <w:t>. https://doi.org/10.1016/j.jsat.2014.01.008</w:t>
      </w:r>
    </w:p>
    <w:p w:rsidR="00D73F0A" w:rsidRPr="00D73F0A" w:rsidRDefault="00D73F0A" w:rsidP="00D73F0A">
      <w:pPr>
        <w:pStyle w:val="Lijstalinea"/>
        <w:widowControl w:val="0"/>
        <w:numPr>
          <w:ilvl w:val="0"/>
          <w:numId w:val="22"/>
        </w:numPr>
        <w:autoSpaceDE w:val="0"/>
        <w:spacing w:line="360" w:lineRule="auto"/>
        <w:rPr>
          <w:sz w:val="16"/>
          <w:szCs w:val="16"/>
          <w:lang w:val="en-US"/>
        </w:rPr>
      </w:pPr>
      <w:r w:rsidRPr="00D73F0A">
        <w:rPr>
          <w:rFonts w:cs="Arial"/>
          <w:sz w:val="16"/>
          <w:szCs w:val="16"/>
          <w:lang w:val="en-US"/>
        </w:rPr>
        <w:t xml:space="preserve">Sullivan, E. V, Harris, R. A., &amp; </w:t>
      </w:r>
      <w:proofErr w:type="spellStart"/>
      <w:r w:rsidRPr="00D73F0A">
        <w:rPr>
          <w:rFonts w:cs="Arial"/>
          <w:sz w:val="16"/>
          <w:szCs w:val="16"/>
          <w:lang w:val="en-US"/>
        </w:rPr>
        <w:t>Pfefferbaum</w:t>
      </w:r>
      <w:proofErr w:type="spellEnd"/>
      <w:r w:rsidRPr="00D73F0A">
        <w:rPr>
          <w:rFonts w:cs="Arial"/>
          <w:sz w:val="16"/>
          <w:szCs w:val="16"/>
          <w:lang w:val="en-US"/>
        </w:rPr>
        <w:t xml:space="preserve">, A. (2010). Alcohol’s effects on brain and behavior. </w:t>
      </w:r>
      <w:r w:rsidRPr="00D73F0A">
        <w:rPr>
          <w:rFonts w:cs="Arial"/>
          <w:i/>
          <w:iCs/>
          <w:sz w:val="16"/>
          <w:szCs w:val="16"/>
          <w:lang w:val="en-US"/>
        </w:rPr>
        <w:t>Alcohol Research &amp; Health</w:t>
      </w:r>
      <w:r w:rsidRPr="00D73F0A">
        <w:rPr>
          <w:rFonts w:cs="Arial"/>
          <w:sz w:val="16"/>
          <w:szCs w:val="16"/>
          <w:lang w:val="en-US"/>
        </w:rPr>
        <w:t>. https://doi.org/10.1111/j.1530-0277.2011.01435.x</w:t>
      </w:r>
    </w:p>
    <w:p w:rsidR="00D73F0A" w:rsidRPr="00D73F0A" w:rsidRDefault="00D73F0A" w:rsidP="00D73F0A">
      <w:pPr>
        <w:pStyle w:val="Lijstalinea"/>
        <w:widowControl w:val="0"/>
        <w:numPr>
          <w:ilvl w:val="0"/>
          <w:numId w:val="22"/>
        </w:numPr>
        <w:autoSpaceDE w:val="0"/>
        <w:spacing w:line="360" w:lineRule="auto"/>
        <w:rPr>
          <w:sz w:val="16"/>
          <w:szCs w:val="16"/>
          <w:lang w:val="en-US"/>
        </w:rPr>
      </w:pPr>
      <w:proofErr w:type="spellStart"/>
      <w:r w:rsidRPr="00D73F0A">
        <w:rPr>
          <w:rFonts w:cs="Arial"/>
          <w:sz w:val="16"/>
          <w:szCs w:val="16"/>
          <w:lang w:val="en-US"/>
        </w:rPr>
        <w:t>Teichner</w:t>
      </w:r>
      <w:proofErr w:type="spellEnd"/>
      <w:r w:rsidRPr="00D73F0A">
        <w:rPr>
          <w:rFonts w:cs="Arial"/>
          <w:sz w:val="16"/>
          <w:szCs w:val="16"/>
          <w:lang w:val="en-US"/>
        </w:rPr>
        <w:t xml:space="preserve">, G., Horner, M. D., </w:t>
      </w:r>
      <w:proofErr w:type="spellStart"/>
      <w:r w:rsidRPr="00D73F0A">
        <w:rPr>
          <w:rFonts w:cs="Arial"/>
          <w:sz w:val="16"/>
          <w:szCs w:val="16"/>
          <w:lang w:val="en-US"/>
        </w:rPr>
        <w:t>Roitzsch</w:t>
      </w:r>
      <w:proofErr w:type="spellEnd"/>
      <w:r w:rsidRPr="00D73F0A">
        <w:rPr>
          <w:rFonts w:cs="Arial"/>
          <w:sz w:val="16"/>
          <w:szCs w:val="16"/>
          <w:lang w:val="en-US"/>
        </w:rPr>
        <w:t xml:space="preserve">, J. C., Herron, J., &amp; </w:t>
      </w:r>
      <w:proofErr w:type="spellStart"/>
      <w:r w:rsidRPr="00D73F0A">
        <w:rPr>
          <w:rFonts w:cs="Arial"/>
          <w:sz w:val="16"/>
          <w:szCs w:val="16"/>
          <w:lang w:val="en-US"/>
        </w:rPr>
        <w:t>Thevos</w:t>
      </w:r>
      <w:proofErr w:type="spellEnd"/>
      <w:r w:rsidRPr="00D73F0A">
        <w:rPr>
          <w:rFonts w:cs="Arial"/>
          <w:sz w:val="16"/>
          <w:szCs w:val="16"/>
          <w:lang w:val="en-US"/>
        </w:rPr>
        <w:t xml:space="preserve">, A. (2002). Substance abuse treatment outcomes for cognitively impaired and intact outpatients. </w:t>
      </w:r>
      <w:r w:rsidRPr="00D73F0A">
        <w:rPr>
          <w:rFonts w:cs="Arial"/>
          <w:i/>
          <w:iCs/>
          <w:sz w:val="16"/>
          <w:szCs w:val="16"/>
          <w:lang w:val="en-US"/>
        </w:rPr>
        <w:t>Addictive Behaviors</w:t>
      </w:r>
      <w:r w:rsidRPr="00D73F0A">
        <w:rPr>
          <w:rFonts w:cs="Arial"/>
          <w:sz w:val="16"/>
          <w:szCs w:val="16"/>
          <w:lang w:val="en-US"/>
        </w:rPr>
        <w:t>. https://doi.org/10.1016/S0306-4603(01)00207-6</w:t>
      </w:r>
    </w:p>
    <w:p w:rsidR="00D73F0A" w:rsidRPr="00D73F0A" w:rsidRDefault="00D73F0A" w:rsidP="00D73F0A">
      <w:pPr>
        <w:pStyle w:val="Lijstalinea"/>
        <w:widowControl w:val="0"/>
        <w:numPr>
          <w:ilvl w:val="0"/>
          <w:numId w:val="22"/>
        </w:numPr>
        <w:autoSpaceDE w:val="0"/>
        <w:spacing w:line="360" w:lineRule="auto"/>
        <w:rPr>
          <w:sz w:val="16"/>
          <w:szCs w:val="16"/>
          <w:lang w:val="en-US"/>
        </w:rPr>
      </w:pPr>
      <w:r w:rsidRPr="00D73F0A">
        <w:rPr>
          <w:rFonts w:cs="Arial"/>
          <w:sz w:val="16"/>
          <w:szCs w:val="16"/>
          <w:lang w:val="en-US"/>
        </w:rPr>
        <w:t xml:space="preserve">Trick, L., Kempton, M. J., Williams, S. C. R., &amp; </w:t>
      </w:r>
      <w:proofErr w:type="spellStart"/>
      <w:r w:rsidRPr="00D73F0A">
        <w:rPr>
          <w:rFonts w:cs="Arial"/>
          <w:sz w:val="16"/>
          <w:szCs w:val="16"/>
          <w:lang w:val="en-US"/>
        </w:rPr>
        <w:t>Duka</w:t>
      </w:r>
      <w:proofErr w:type="spellEnd"/>
      <w:r w:rsidRPr="00D73F0A">
        <w:rPr>
          <w:rFonts w:cs="Arial"/>
          <w:sz w:val="16"/>
          <w:szCs w:val="16"/>
          <w:lang w:val="en-US"/>
        </w:rPr>
        <w:t xml:space="preserve">, T. (2014). Impaired fear recognition and attentional set-shifting is associated with brain structural changes in alcoholic patients. </w:t>
      </w:r>
      <w:r w:rsidRPr="00D73F0A">
        <w:rPr>
          <w:rFonts w:cs="Arial"/>
          <w:i/>
          <w:iCs/>
          <w:sz w:val="16"/>
          <w:szCs w:val="16"/>
          <w:lang w:val="en-US"/>
        </w:rPr>
        <w:t>Addiction Biology</w:t>
      </w:r>
      <w:r w:rsidRPr="00D73F0A">
        <w:rPr>
          <w:rFonts w:cs="Arial"/>
          <w:sz w:val="16"/>
          <w:szCs w:val="16"/>
          <w:lang w:val="en-US"/>
        </w:rPr>
        <w:t>. https://doi.org/10.1111/adb.12175</w:t>
      </w:r>
    </w:p>
    <w:p w:rsidR="00D73F0A" w:rsidRPr="00D73F0A" w:rsidRDefault="00D73F0A" w:rsidP="00D73F0A">
      <w:pPr>
        <w:pStyle w:val="Lijstalinea"/>
        <w:widowControl w:val="0"/>
        <w:numPr>
          <w:ilvl w:val="0"/>
          <w:numId w:val="22"/>
        </w:numPr>
        <w:autoSpaceDE w:val="0"/>
        <w:spacing w:line="360" w:lineRule="auto"/>
        <w:rPr>
          <w:sz w:val="16"/>
          <w:szCs w:val="16"/>
          <w:lang w:val="en-US"/>
        </w:rPr>
      </w:pPr>
      <w:r w:rsidRPr="00D73F0A">
        <w:rPr>
          <w:rFonts w:cs="Arial"/>
          <w:sz w:val="16"/>
          <w:szCs w:val="16"/>
          <w:lang w:val="en-US"/>
        </w:rPr>
        <w:t xml:space="preserve">Tsai, G., &amp; Coyle, J. T. (1998). the Role of Glutamatergic Neurotransmission in the Pathophysiology of Alcoholism. </w:t>
      </w:r>
      <w:r w:rsidRPr="00D73F0A">
        <w:rPr>
          <w:rFonts w:cs="Arial"/>
          <w:i/>
          <w:iCs/>
          <w:sz w:val="16"/>
          <w:szCs w:val="16"/>
          <w:lang w:val="en-US"/>
        </w:rPr>
        <w:t>Annual Review of Medicine</w:t>
      </w:r>
      <w:r w:rsidRPr="00D73F0A">
        <w:rPr>
          <w:rFonts w:cs="Arial"/>
          <w:sz w:val="16"/>
          <w:szCs w:val="16"/>
          <w:lang w:val="en-US"/>
        </w:rPr>
        <w:t>. https://doi.org/10.1146/annurev.med.49.1.173</w:t>
      </w:r>
    </w:p>
    <w:p w:rsidR="00D73F0A" w:rsidRPr="00D73F0A" w:rsidRDefault="00D73F0A" w:rsidP="00D73F0A">
      <w:pPr>
        <w:pStyle w:val="Lijstalinea"/>
        <w:widowControl w:val="0"/>
        <w:numPr>
          <w:ilvl w:val="0"/>
          <w:numId w:val="22"/>
        </w:numPr>
        <w:autoSpaceDE w:val="0"/>
        <w:spacing w:line="360" w:lineRule="auto"/>
        <w:rPr>
          <w:sz w:val="16"/>
          <w:szCs w:val="16"/>
        </w:rPr>
      </w:pPr>
      <w:proofErr w:type="spellStart"/>
      <w:r w:rsidRPr="00D73F0A">
        <w:rPr>
          <w:rFonts w:cs="Arial"/>
          <w:sz w:val="16"/>
          <w:szCs w:val="16"/>
          <w:lang w:val="en-US"/>
        </w:rPr>
        <w:t>Verdejo-García</w:t>
      </w:r>
      <w:proofErr w:type="spellEnd"/>
      <w:r w:rsidRPr="00D73F0A">
        <w:rPr>
          <w:rFonts w:cs="Arial"/>
          <w:sz w:val="16"/>
          <w:szCs w:val="16"/>
          <w:lang w:val="en-US"/>
        </w:rPr>
        <w:t xml:space="preserve">, A., Rivas-Pérez, C., </w:t>
      </w:r>
      <w:proofErr w:type="spellStart"/>
      <w:r w:rsidRPr="00D73F0A">
        <w:rPr>
          <w:rFonts w:cs="Arial"/>
          <w:sz w:val="16"/>
          <w:szCs w:val="16"/>
          <w:lang w:val="en-US"/>
        </w:rPr>
        <w:t>Vilar-López</w:t>
      </w:r>
      <w:proofErr w:type="spellEnd"/>
      <w:r w:rsidRPr="00D73F0A">
        <w:rPr>
          <w:rFonts w:cs="Arial"/>
          <w:sz w:val="16"/>
          <w:szCs w:val="16"/>
          <w:lang w:val="en-US"/>
        </w:rPr>
        <w:t>, R., &amp; Pérez-</w:t>
      </w:r>
      <w:proofErr w:type="spellStart"/>
      <w:r w:rsidRPr="00D73F0A">
        <w:rPr>
          <w:rFonts w:cs="Arial"/>
          <w:sz w:val="16"/>
          <w:szCs w:val="16"/>
          <w:lang w:val="en-US"/>
        </w:rPr>
        <w:t>García</w:t>
      </w:r>
      <w:proofErr w:type="spellEnd"/>
      <w:r w:rsidRPr="00D73F0A">
        <w:rPr>
          <w:rFonts w:cs="Arial"/>
          <w:sz w:val="16"/>
          <w:szCs w:val="16"/>
          <w:lang w:val="en-US"/>
        </w:rPr>
        <w:t xml:space="preserve">, M. (2007). Strategic self-regulation, decision-making and emotion processing in poly-substance abusers in their first year of abstinence. </w:t>
      </w:r>
      <w:r w:rsidRPr="00D73F0A">
        <w:rPr>
          <w:rFonts w:cs="Arial"/>
          <w:i/>
          <w:iCs/>
          <w:sz w:val="16"/>
          <w:szCs w:val="16"/>
        </w:rPr>
        <w:t xml:space="preserve">Drug </w:t>
      </w:r>
      <w:proofErr w:type="spellStart"/>
      <w:r w:rsidRPr="00D73F0A">
        <w:rPr>
          <w:rFonts w:cs="Arial"/>
          <w:i/>
          <w:iCs/>
          <w:sz w:val="16"/>
          <w:szCs w:val="16"/>
        </w:rPr>
        <w:t>and</w:t>
      </w:r>
      <w:proofErr w:type="spellEnd"/>
      <w:r w:rsidRPr="00D73F0A">
        <w:rPr>
          <w:rFonts w:cs="Arial"/>
          <w:i/>
          <w:iCs/>
          <w:sz w:val="16"/>
          <w:szCs w:val="16"/>
        </w:rPr>
        <w:t xml:space="preserve"> Alcohol </w:t>
      </w:r>
      <w:proofErr w:type="spellStart"/>
      <w:r w:rsidRPr="00D73F0A">
        <w:rPr>
          <w:rFonts w:cs="Arial"/>
          <w:i/>
          <w:iCs/>
          <w:sz w:val="16"/>
          <w:szCs w:val="16"/>
        </w:rPr>
        <w:t>Dependence</w:t>
      </w:r>
      <w:proofErr w:type="spellEnd"/>
      <w:r w:rsidRPr="00D73F0A">
        <w:rPr>
          <w:rFonts w:cs="Arial"/>
          <w:sz w:val="16"/>
          <w:szCs w:val="16"/>
        </w:rPr>
        <w:t>. https://doi.org/10.1016/j.drugalcdep.2006.05.024</w:t>
      </w:r>
    </w:p>
    <w:p w:rsidR="00D73F0A" w:rsidRPr="00D73F0A" w:rsidRDefault="00D73F0A" w:rsidP="00D73F0A">
      <w:pPr>
        <w:pStyle w:val="Lijstalinea"/>
        <w:rPr>
          <w:rFonts w:cs="Arial"/>
          <w:sz w:val="18"/>
          <w:szCs w:val="18"/>
        </w:rPr>
      </w:pPr>
    </w:p>
    <w:p w:rsidR="00D73F0A" w:rsidRPr="00D73F0A" w:rsidRDefault="00D73F0A" w:rsidP="00D73F0A">
      <w:pPr>
        <w:pStyle w:val="Lijstalinea"/>
        <w:shd w:val="clear" w:color="auto" w:fill="FFFFFF"/>
        <w:spacing w:line="240" w:lineRule="auto"/>
        <w:contextualSpacing w:val="0"/>
        <w:rPr>
          <w:rFonts w:eastAsia="Times New Roman" w:cs="Arial"/>
          <w:color w:val="3B3B3B"/>
          <w:sz w:val="18"/>
          <w:szCs w:val="18"/>
          <w:lang w:eastAsia="nl-NL"/>
        </w:rPr>
      </w:pPr>
    </w:p>
    <w:p w:rsidR="00D73F0A" w:rsidRDefault="00D73F0A" w:rsidP="00D73F0A">
      <w:pPr>
        <w:pStyle w:val="Lijstalinea"/>
        <w:numPr>
          <w:ilvl w:val="0"/>
          <w:numId w:val="21"/>
        </w:numPr>
        <w:shd w:val="clear" w:color="auto" w:fill="FFFFFF"/>
        <w:spacing w:line="240" w:lineRule="auto"/>
        <w:contextualSpacing w:val="0"/>
        <w:rPr>
          <w:rFonts w:eastAsia="Times New Roman" w:cs="Arial"/>
          <w:color w:val="3B3B3B"/>
          <w:sz w:val="18"/>
          <w:szCs w:val="18"/>
          <w:lang w:eastAsia="nl-NL"/>
        </w:rPr>
      </w:pPr>
      <w:r>
        <w:rPr>
          <w:rFonts w:eastAsia="Times New Roman" w:cs="Arial"/>
          <w:color w:val="3B3B3B"/>
          <w:sz w:val="18"/>
          <w:szCs w:val="18"/>
          <w:lang w:eastAsia="nl-NL"/>
        </w:rPr>
        <w:t>Wijnand van der Vlist (dagvoorzitter)</w:t>
      </w:r>
    </w:p>
    <w:p w:rsidR="00D73F0A" w:rsidRPr="00D73F0A" w:rsidRDefault="00D73F0A" w:rsidP="00D73F0A">
      <w:pPr>
        <w:pStyle w:val="Lijstalinea"/>
        <w:shd w:val="clear" w:color="auto" w:fill="FFFFFF"/>
        <w:spacing w:line="240" w:lineRule="auto"/>
        <w:contextualSpacing w:val="0"/>
        <w:rPr>
          <w:rFonts w:eastAsia="Times New Roman" w:cs="Arial"/>
          <w:color w:val="3B3B3B"/>
          <w:sz w:val="18"/>
          <w:szCs w:val="18"/>
          <w:lang w:eastAsia="nl-NL"/>
        </w:rPr>
      </w:pPr>
      <w:r>
        <w:rPr>
          <w:rFonts w:eastAsia="Times New Roman" w:cs="Arial"/>
          <w:color w:val="3B3B3B"/>
          <w:sz w:val="18"/>
          <w:szCs w:val="18"/>
          <w:lang w:eastAsia="nl-NL"/>
        </w:rPr>
        <w:t xml:space="preserve">Klinisch psycholoog en P opleider bij </w:t>
      </w:r>
      <w:proofErr w:type="spellStart"/>
      <w:r>
        <w:rPr>
          <w:rFonts w:eastAsia="Times New Roman" w:cs="Arial"/>
          <w:color w:val="3B3B3B"/>
          <w:sz w:val="18"/>
          <w:szCs w:val="18"/>
          <w:lang w:eastAsia="nl-NL"/>
        </w:rPr>
        <w:t>Tactus</w:t>
      </w:r>
      <w:proofErr w:type="spellEnd"/>
      <w:r>
        <w:rPr>
          <w:rFonts w:eastAsia="Times New Roman" w:cs="Arial"/>
          <w:color w:val="3B3B3B"/>
          <w:sz w:val="18"/>
          <w:szCs w:val="18"/>
          <w:lang w:eastAsia="nl-NL"/>
        </w:rPr>
        <w:t xml:space="preserve"> Verslavingszorg</w:t>
      </w:r>
    </w:p>
    <w:p w:rsidR="00307D5C" w:rsidRDefault="00307D5C" w:rsidP="00FF128F">
      <w:pPr>
        <w:spacing w:after="0" w:line="240" w:lineRule="auto"/>
        <w:contextualSpacing w:val="0"/>
        <w:rPr>
          <w:rFonts w:cs="Arial"/>
          <w:b/>
          <w:sz w:val="18"/>
          <w:szCs w:val="18"/>
        </w:rPr>
      </w:pPr>
    </w:p>
    <w:sectPr w:rsidR="00307D5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3E49D3">
          <w:rPr>
            <w:noProof/>
          </w:rPr>
          <w:t>1</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D90"/>
    <w:multiLevelType w:val="hybridMultilevel"/>
    <w:tmpl w:val="064E1C8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D765A4"/>
    <w:multiLevelType w:val="hybridMultilevel"/>
    <w:tmpl w:val="970045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2377565F"/>
    <w:multiLevelType w:val="hybridMultilevel"/>
    <w:tmpl w:val="7E261722"/>
    <w:lvl w:ilvl="0" w:tplc="04130001">
      <w:start w:val="1"/>
      <w:numFmt w:val="bullet"/>
      <w:lvlText w:val=""/>
      <w:lvlJc w:val="left"/>
      <w:pPr>
        <w:ind w:left="1496" w:hanging="360"/>
      </w:pPr>
      <w:rPr>
        <w:rFonts w:ascii="Symbol" w:hAnsi="Symbol"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3">
    <w:nsid w:val="24C83953"/>
    <w:multiLevelType w:val="hybridMultilevel"/>
    <w:tmpl w:val="B4B4DC2C"/>
    <w:lvl w:ilvl="0" w:tplc="6644CFB8">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D815D8"/>
    <w:multiLevelType w:val="hybridMultilevel"/>
    <w:tmpl w:val="39722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DE78E6"/>
    <w:multiLevelType w:val="hybridMultilevel"/>
    <w:tmpl w:val="FF10D56E"/>
    <w:lvl w:ilvl="0" w:tplc="F08CF2D8">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B6738B"/>
    <w:multiLevelType w:val="multilevel"/>
    <w:tmpl w:val="B850888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F55E54"/>
    <w:multiLevelType w:val="hybridMultilevel"/>
    <w:tmpl w:val="BD1A16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D78230F"/>
    <w:multiLevelType w:val="hybridMultilevel"/>
    <w:tmpl w:val="064E1C8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B75E95"/>
    <w:multiLevelType w:val="hybridMultilevel"/>
    <w:tmpl w:val="B00099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52C0D16"/>
    <w:multiLevelType w:val="hybridMultilevel"/>
    <w:tmpl w:val="75DAC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DE3948"/>
    <w:multiLevelType w:val="hybridMultilevel"/>
    <w:tmpl w:val="84D439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B251D9"/>
    <w:multiLevelType w:val="hybridMultilevel"/>
    <w:tmpl w:val="0AD86648"/>
    <w:lvl w:ilvl="0" w:tplc="47027F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1BC6E15"/>
    <w:multiLevelType w:val="hybridMultilevel"/>
    <w:tmpl w:val="F3280334"/>
    <w:lvl w:ilvl="0" w:tplc="D1DA35E2">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7C2D6A"/>
    <w:multiLevelType w:val="hybridMultilevel"/>
    <w:tmpl w:val="97648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D149DE"/>
    <w:multiLevelType w:val="hybridMultilevel"/>
    <w:tmpl w:val="7444D6B2"/>
    <w:lvl w:ilvl="0" w:tplc="6F58E168">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D2E49D7"/>
    <w:multiLevelType w:val="hybridMultilevel"/>
    <w:tmpl w:val="28687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1174F72"/>
    <w:multiLevelType w:val="hybridMultilevel"/>
    <w:tmpl w:val="FE582CB6"/>
    <w:lvl w:ilvl="0" w:tplc="DE7AA01C">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6F150BF"/>
    <w:multiLevelType w:val="hybridMultilevel"/>
    <w:tmpl w:val="CE981666"/>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9">
    <w:nsid w:val="7C965995"/>
    <w:multiLevelType w:val="hybridMultilevel"/>
    <w:tmpl w:val="456EF240"/>
    <w:lvl w:ilvl="0" w:tplc="E4308882">
      <w:start w:val="2012"/>
      <w:numFmt w:val="bullet"/>
      <w:lvlText w:val="-"/>
      <w:lvlJc w:val="left"/>
      <w:pPr>
        <w:tabs>
          <w:tab w:val="num" w:pos="360"/>
        </w:tabs>
        <w:ind w:left="360" w:hanging="360"/>
      </w:pPr>
      <w:rPr>
        <w:rFonts w:ascii="Calibri" w:eastAsia="Calibri" w:hAnsi="Calibri"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7EF371B6"/>
    <w:multiLevelType w:val="hybridMultilevel"/>
    <w:tmpl w:val="531E30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FCC778F"/>
    <w:multiLevelType w:val="multilevel"/>
    <w:tmpl w:val="1A0C9622"/>
    <w:lvl w:ilvl="0">
      <w:start w:val="2010"/>
      <w:numFmt w:val="decimal"/>
      <w:lvlText w:val="%1"/>
      <w:lvlJc w:val="left"/>
      <w:pPr>
        <w:ind w:left="915" w:hanging="915"/>
      </w:pPr>
      <w:rPr>
        <w:rFonts w:hint="default"/>
      </w:rPr>
    </w:lvl>
    <w:lvl w:ilvl="1">
      <w:start w:val="201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19"/>
  </w:num>
  <w:num w:numId="4">
    <w:abstractNumId w:val="1"/>
  </w:num>
  <w:num w:numId="5">
    <w:abstractNumId w:val="21"/>
  </w:num>
  <w:num w:numId="6">
    <w:abstractNumId w:val="4"/>
  </w:num>
  <w:num w:numId="7">
    <w:abstractNumId w:val="14"/>
  </w:num>
  <w:num w:numId="8">
    <w:abstractNumId w:val="20"/>
  </w:num>
  <w:num w:numId="9">
    <w:abstractNumId w:val="12"/>
  </w:num>
  <w:num w:numId="10">
    <w:abstractNumId w:val="9"/>
  </w:num>
  <w:num w:numId="11">
    <w:abstractNumId w:val="11"/>
  </w:num>
  <w:num w:numId="12">
    <w:abstractNumId w:val="6"/>
  </w:num>
  <w:num w:numId="13">
    <w:abstractNumId w:val="2"/>
  </w:num>
  <w:num w:numId="14">
    <w:abstractNumId w:val="10"/>
  </w:num>
  <w:num w:numId="15">
    <w:abstractNumId w:val="7"/>
  </w:num>
  <w:num w:numId="16">
    <w:abstractNumId w:val="3"/>
  </w:num>
  <w:num w:numId="17">
    <w:abstractNumId w:val="15"/>
  </w:num>
  <w:num w:numId="18">
    <w:abstractNumId w:val="13"/>
  </w:num>
  <w:num w:numId="19">
    <w:abstractNumId w:val="17"/>
  </w:num>
  <w:num w:numId="20">
    <w:abstractNumId w:val="16"/>
  </w:num>
  <w:num w:numId="21">
    <w:abstractNumId w:val="5"/>
  </w:num>
  <w:num w:numId="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01B8E"/>
    <w:rsid w:val="000276E5"/>
    <w:rsid w:val="00051F7F"/>
    <w:rsid w:val="0006427B"/>
    <w:rsid w:val="000660E7"/>
    <w:rsid w:val="00091DB4"/>
    <w:rsid w:val="000F3E21"/>
    <w:rsid w:val="00101CAE"/>
    <w:rsid w:val="00112154"/>
    <w:rsid w:val="0012461C"/>
    <w:rsid w:val="00132F8F"/>
    <w:rsid w:val="00135527"/>
    <w:rsid w:val="00162724"/>
    <w:rsid w:val="00177AF8"/>
    <w:rsid w:val="00193C01"/>
    <w:rsid w:val="00195496"/>
    <w:rsid w:val="001956EE"/>
    <w:rsid w:val="001A0CB5"/>
    <w:rsid w:val="001A211A"/>
    <w:rsid w:val="001B1764"/>
    <w:rsid w:val="001B183E"/>
    <w:rsid w:val="001E0395"/>
    <w:rsid w:val="002250AF"/>
    <w:rsid w:val="002872FC"/>
    <w:rsid w:val="00296B11"/>
    <w:rsid w:val="002B5C79"/>
    <w:rsid w:val="002C01EF"/>
    <w:rsid w:val="002C4BCB"/>
    <w:rsid w:val="00307D5C"/>
    <w:rsid w:val="00325B22"/>
    <w:rsid w:val="00326C85"/>
    <w:rsid w:val="003E49D3"/>
    <w:rsid w:val="004074E1"/>
    <w:rsid w:val="00436C9E"/>
    <w:rsid w:val="0044781E"/>
    <w:rsid w:val="0049035A"/>
    <w:rsid w:val="004C34B9"/>
    <w:rsid w:val="004C7432"/>
    <w:rsid w:val="004E7AAF"/>
    <w:rsid w:val="004F3F74"/>
    <w:rsid w:val="00516088"/>
    <w:rsid w:val="00536871"/>
    <w:rsid w:val="005461A4"/>
    <w:rsid w:val="005B15B2"/>
    <w:rsid w:val="005F5493"/>
    <w:rsid w:val="00610452"/>
    <w:rsid w:val="006713A1"/>
    <w:rsid w:val="006A2553"/>
    <w:rsid w:val="006C29F1"/>
    <w:rsid w:val="006F1627"/>
    <w:rsid w:val="007103B9"/>
    <w:rsid w:val="00773A8D"/>
    <w:rsid w:val="00774A89"/>
    <w:rsid w:val="0078751B"/>
    <w:rsid w:val="007D0E7E"/>
    <w:rsid w:val="007D753A"/>
    <w:rsid w:val="007F27E5"/>
    <w:rsid w:val="007F3E96"/>
    <w:rsid w:val="00821543"/>
    <w:rsid w:val="00843806"/>
    <w:rsid w:val="0084776A"/>
    <w:rsid w:val="00866FDA"/>
    <w:rsid w:val="008F3DB7"/>
    <w:rsid w:val="00936D40"/>
    <w:rsid w:val="009574A4"/>
    <w:rsid w:val="00960627"/>
    <w:rsid w:val="00965972"/>
    <w:rsid w:val="009743DA"/>
    <w:rsid w:val="00976642"/>
    <w:rsid w:val="00A44877"/>
    <w:rsid w:val="00A927BD"/>
    <w:rsid w:val="00A946EE"/>
    <w:rsid w:val="00AC6E92"/>
    <w:rsid w:val="00AE4860"/>
    <w:rsid w:val="00AF1E12"/>
    <w:rsid w:val="00AF62E6"/>
    <w:rsid w:val="00B039BE"/>
    <w:rsid w:val="00B2703A"/>
    <w:rsid w:val="00B47152"/>
    <w:rsid w:val="00B544A9"/>
    <w:rsid w:val="00B93A5B"/>
    <w:rsid w:val="00BB00A6"/>
    <w:rsid w:val="00BC5B59"/>
    <w:rsid w:val="00BC7185"/>
    <w:rsid w:val="00BF3A70"/>
    <w:rsid w:val="00C04DB0"/>
    <w:rsid w:val="00C25945"/>
    <w:rsid w:val="00C507C6"/>
    <w:rsid w:val="00C5590F"/>
    <w:rsid w:val="00C87110"/>
    <w:rsid w:val="00CC15F9"/>
    <w:rsid w:val="00CD30B0"/>
    <w:rsid w:val="00CF3A45"/>
    <w:rsid w:val="00D2423C"/>
    <w:rsid w:val="00D623F3"/>
    <w:rsid w:val="00D62FEE"/>
    <w:rsid w:val="00D73F0A"/>
    <w:rsid w:val="00D774F7"/>
    <w:rsid w:val="00D819AA"/>
    <w:rsid w:val="00D8411A"/>
    <w:rsid w:val="00DD76AA"/>
    <w:rsid w:val="00DF60F5"/>
    <w:rsid w:val="00E10FFE"/>
    <w:rsid w:val="00E1724B"/>
    <w:rsid w:val="00E4517E"/>
    <w:rsid w:val="00E540D6"/>
    <w:rsid w:val="00E548E0"/>
    <w:rsid w:val="00E7035A"/>
    <w:rsid w:val="00E81D63"/>
    <w:rsid w:val="00E83081"/>
    <w:rsid w:val="00EA4EB4"/>
    <w:rsid w:val="00EE3924"/>
    <w:rsid w:val="00F077DE"/>
    <w:rsid w:val="00F14648"/>
    <w:rsid w:val="00F27DFB"/>
    <w:rsid w:val="00F400EA"/>
    <w:rsid w:val="00F72000"/>
    <w:rsid w:val="00FC636F"/>
    <w:rsid w:val="00FE094F"/>
    <w:rsid w:val="00FE1A35"/>
    <w:rsid w:val="00FE5F90"/>
    <w:rsid w:val="00FF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 w:type="paragraph" w:customStyle="1" w:styleId="Default">
    <w:name w:val="Default"/>
    <w:rsid w:val="00FF128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 w:type="paragraph" w:customStyle="1" w:styleId="Default">
    <w:name w:val="Default"/>
    <w:rsid w:val="00FF128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34172714">
      <w:bodyDiv w:val="1"/>
      <w:marLeft w:val="0"/>
      <w:marRight w:val="0"/>
      <w:marTop w:val="0"/>
      <w:marBottom w:val="0"/>
      <w:divBdr>
        <w:top w:val="none" w:sz="0" w:space="0" w:color="auto"/>
        <w:left w:val="none" w:sz="0" w:space="0" w:color="auto"/>
        <w:bottom w:val="none" w:sz="0" w:space="0" w:color="auto"/>
        <w:right w:val="none" w:sz="0" w:space="0" w:color="auto"/>
      </w:divBdr>
      <w:divsChild>
        <w:div w:id="1036664568">
          <w:marLeft w:val="0"/>
          <w:marRight w:val="0"/>
          <w:marTop w:val="0"/>
          <w:marBottom w:val="0"/>
          <w:divBdr>
            <w:top w:val="none" w:sz="0" w:space="0" w:color="auto"/>
            <w:left w:val="none" w:sz="0" w:space="0" w:color="auto"/>
            <w:bottom w:val="none" w:sz="0" w:space="0" w:color="auto"/>
            <w:right w:val="none" w:sz="0" w:space="0" w:color="auto"/>
          </w:divBdr>
          <w:divsChild>
            <w:div w:id="508444514">
              <w:marLeft w:val="0"/>
              <w:marRight w:val="0"/>
              <w:marTop w:val="0"/>
              <w:marBottom w:val="0"/>
              <w:divBdr>
                <w:top w:val="none" w:sz="0" w:space="0" w:color="auto"/>
                <w:left w:val="none" w:sz="0" w:space="0" w:color="auto"/>
                <w:bottom w:val="none" w:sz="0" w:space="0" w:color="auto"/>
                <w:right w:val="none" w:sz="0" w:space="0" w:color="auto"/>
              </w:divBdr>
              <w:divsChild>
                <w:div w:id="824080463">
                  <w:marLeft w:val="0"/>
                  <w:marRight w:val="0"/>
                  <w:marTop w:val="0"/>
                  <w:marBottom w:val="0"/>
                  <w:divBdr>
                    <w:top w:val="none" w:sz="0" w:space="0" w:color="auto"/>
                    <w:left w:val="none" w:sz="0" w:space="0" w:color="auto"/>
                    <w:bottom w:val="none" w:sz="0" w:space="0" w:color="auto"/>
                    <w:right w:val="none" w:sz="0" w:space="0" w:color="auto"/>
                  </w:divBdr>
                  <w:divsChild>
                    <w:div w:id="1561404890">
                      <w:marLeft w:val="0"/>
                      <w:marRight w:val="0"/>
                      <w:marTop w:val="0"/>
                      <w:marBottom w:val="450"/>
                      <w:divBdr>
                        <w:top w:val="none" w:sz="0" w:space="0" w:color="auto"/>
                        <w:left w:val="none" w:sz="0" w:space="0" w:color="auto"/>
                        <w:bottom w:val="none" w:sz="0" w:space="0" w:color="auto"/>
                        <w:right w:val="none" w:sz="0" w:space="0" w:color="auto"/>
                      </w:divBdr>
                    </w:div>
                    <w:div w:id="333067516">
                      <w:marLeft w:val="0"/>
                      <w:marRight w:val="0"/>
                      <w:marTop w:val="0"/>
                      <w:marBottom w:val="0"/>
                      <w:divBdr>
                        <w:top w:val="none" w:sz="0" w:space="0" w:color="auto"/>
                        <w:left w:val="none" w:sz="0" w:space="0" w:color="auto"/>
                        <w:bottom w:val="none" w:sz="0" w:space="0" w:color="auto"/>
                        <w:right w:val="none" w:sz="0" w:space="0" w:color="auto"/>
                      </w:divBdr>
                      <w:divsChild>
                        <w:div w:id="90319972">
                          <w:marLeft w:val="0"/>
                          <w:marRight w:val="0"/>
                          <w:marTop w:val="0"/>
                          <w:marBottom w:val="0"/>
                          <w:divBdr>
                            <w:top w:val="none" w:sz="0" w:space="0" w:color="auto"/>
                            <w:left w:val="none" w:sz="0" w:space="0" w:color="auto"/>
                            <w:bottom w:val="none" w:sz="0" w:space="0" w:color="auto"/>
                            <w:right w:val="none" w:sz="0" w:space="0" w:color="auto"/>
                          </w:divBdr>
                          <w:divsChild>
                            <w:div w:id="1257977012">
                              <w:marLeft w:val="0"/>
                              <w:marRight w:val="0"/>
                              <w:marTop w:val="0"/>
                              <w:marBottom w:val="0"/>
                              <w:divBdr>
                                <w:top w:val="none" w:sz="0" w:space="0" w:color="auto"/>
                                <w:left w:val="none" w:sz="0" w:space="0" w:color="auto"/>
                                <w:bottom w:val="none" w:sz="0" w:space="0" w:color="auto"/>
                                <w:right w:val="none" w:sz="0" w:space="0" w:color="auto"/>
                              </w:divBdr>
                              <w:divsChild>
                                <w:div w:id="45495385">
                                  <w:marLeft w:val="0"/>
                                  <w:marRight w:val="0"/>
                                  <w:marTop w:val="0"/>
                                  <w:marBottom w:val="0"/>
                                  <w:divBdr>
                                    <w:top w:val="none" w:sz="0" w:space="0" w:color="auto"/>
                                    <w:left w:val="none" w:sz="0" w:space="0" w:color="auto"/>
                                    <w:bottom w:val="none" w:sz="0" w:space="0" w:color="auto"/>
                                    <w:right w:val="none" w:sz="0" w:space="0" w:color="auto"/>
                                  </w:divBdr>
                                  <w:divsChild>
                                    <w:div w:id="7117300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 w:id="20848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8F6C-7E90-48DD-8691-B3F5E74C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2629</Words>
  <Characters>14460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3</cp:revision>
  <dcterms:created xsi:type="dcterms:W3CDTF">2019-06-05T14:31:00Z</dcterms:created>
  <dcterms:modified xsi:type="dcterms:W3CDTF">2019-06-05T15:12:00Z</dcterms:modified>
</cp:coreProperties>
</file>